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4C698105"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AA5EC6" w:rsidRPr="001D2FBF">
        <w:rPr>
          <w:rFonts w:ascii="Arial" w:hAnsi="Arial" w:cs="Arial"/>
          <w:b/>
          <w:sz w:val="24"/>
          <w:szCs w:val="28"/>
          <w:lang w:val="en-US"/>
        </w:rPr>
        <w:t>9</w:t>
      </w:r>
      <w:r w:rsidR="008A7C1A">
        <w:rPr>
          <w:rFonts w:ascii="Arial" w:hAnsi="Arial" w:cs="Arial"/>
          <w:b/>
          <w:sz w:val="24"/>
          <w:szCs w:val="28"/>
          <w:lang w:val="en-US"/>
        </w:rPr>
        <w:t>8</w:t>
      </w:r>
      <w:r w:rsidR="00017ED1"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8A7C1A">
        <w:rPr>
          <w:rFonts w:ascii="Arial" w:hAnsi="Arial" w:cs="Arial"/>
          <w:b/>
          <w:sz w:val="24"/>
          <w:szCs w:val="28"/>
          <w:lang w:val="en-US"/>
        </w:rPr>
        <w:t>1</w:t>
      </w:r>
      <w:r w:rsidR="00FA22FC">
        <w:rPr>
          <w:rFonts w:ascii="Arial" w:hAnsi="Arial" w:cs="Arial"/>
          <w:b/>
          <w:sz w:val="24"/>
          <w:szCs w:val="28"/>
          <w:lang w:val="en-US"/>
        </w:rPr>
        <w:t>026</w:t>
      </w:r>
      <w:r w:rsidR="003755AB">
        <w:rPr>
          <w:rFonts w:ascii="Arial" w:hAnsi="Arial" w:cs="Arial"/>
          <w:b/>
          <w:sz w:val="24"/>
          <w:szCs w:val="28"/>
          <w:lang w:val="en-US"/>
        </w:rPr>
        <w:t>49</w:t>
      </w:r>
    </w:p>
    <w:p w14:paraId="60407F1B" w14:textId="41BB0A9B"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8A7C1A">
        <w:rPr>
          <w:rFonts w:ascii="Arial" w:hAnsi="Arial" w:cs="Arial"/>
          <w:b/>
          <w:sz w:val="24"/>
          <w:szCs w:val="28"/>
          <w:lang w:val="en-US"/>
        </w:rPr>
        <w:t>Jan 25-Feb 05</w:t>
      </w:r>
      <w:r w:rsidR="00CC6F36" w:rsidRPr="001D2FBF">
        <w:rPr>
          <w:rFonts w:ascii="Arial" w:hAnsi="Arial" w:cs="Arial"/>
          <w:b/>
          <w:sz w:val="24"/>
          <w:szCs w:val="28"/>
          <w:lang w:val="en-US"/>
        </w:rPr>
        <w:t>, 20</w:t>
      </w:r>
      <w:r w:rsidR="00EE6163" w:rsidRPr="001D2FBF">
        <w:rPr>
          <w:rFonts w:ascii="Arial" w:hAnsi="Arial" w:cs="Arial"/>
          <w:b/>
          <w:sz w:val="24"/>
          <w:szCs w:val="28"/>
          <w:lang w:val="en-US"/>
        </w:rPr>
        <w:t>2</w:t>
      </w:r>
      <w:r w:rsidR="00EA0065">
        <w:rPr>
          <w:rFonts w:ascii="Arial" w:hAnsi="Arial" w:cs="Arial"/>
          <w:b/>
          <w:sz w:val="24"/>
          <w:szCs w:val="28"/>
          <w:lang w:val="en-US"/>
        </w:rPr>
        <w:t>1</w:t>
      </w:r>
    </w:p>
    <w:p w14:paraId="25590F8B" w14:textId="29B0E14D" w:rsidR="00CC6F36" w:rsidRPr="001D2FBF"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9D4FE9">
        <w:rPr>
          <w:rFonts w:ascii="Arial" w:hAnsi="Arial" w:cs="Arial"/>
          <w:sz w:val="22"/>
          <w:szCs w:val="22"/>
          <w:lang w:val="en-US"/>
        </w:rPr>
        <w:t>7</w:t>
      </w:r>
      <w:r w:rsidR="00971BAF" w:rsidRPr="001D2FBF">
        <w:rPr>
          <w:rFonts w:ascii="Arial" w:hAnsi="Arial" w:cs="Arial"/>
          <w:sz w:val="22"/>
          <w:szCs w:val="22"/>
          <w:lang w:val="en-US"/>
        </w:rPr>
        <w:t>.</w:t>
      </w:r>
      <w:r w:rsidR="00D72FDB">
        <w:rPr>
          <w:rFonts w:ascii="Arial" w:hAnsi="Arial" w:cs="Arial"/>
          <w:sz w:val="22"/>
          <w:szCs w:val="22"/>
          <w:lang w:val="en-US"/>
        </w:rPr>
        <w:t>1.6.3.</w:t>
      </w:r>
      <w:r w:rsidR="00915E42">
        <w:rPr>
          <w:rFonts w:ascii="Arial" w:hAnsi="Arial" w:cs="Arial"/>
          <w:sz w:val="22"/>
          <w:szCs w:val="22"/>
          <w:lang w:val="en-US"/>
        </w:rPr>
        <w:t>6</w:t>
      </w:r>
      <w:bookmarkStart w:id="1" w:name="_GoBack"/>
      <w:bookmarkEnd w:id="1"/>
    </w:p>
    <w:p w14:paraId="64B60E14" w14:textId="45C4C81B"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2AC9E3FF"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915E42" w:rsidRPr="00915E42">
        <w:rPr>
          <w:rFonts w:ascii="Arial" w:hAnsi="Arial" w:cs="Arial"/>
          <w:sz w:val="22"/>
          <w:szCs w:val="22"/>
        </w:rPr>
        <w:t>Analysis of UE timing tests for NR-U</w:t>
      </w:r>
    </w:p>
    <w:p w14:paraId="37EAE97F" w14:textId="77777777"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44919967" w14:textId="3784363D" w:rsidR="00B33B95" w:rsidRDefault="00A03030" w:rsidP="008707DD">
      <w:pPr>
        <w:spacing w:before="240" w:after="240"/>
        <w:rPr>
          <w:sz w:val="22"/>
          <w:szCs w:val="22"/>
          <w:lang w:val="en-US"/>
        </w:rPr>
      </w:pPr>
      <w:r>
        <w:rPr>
          <w:sz w:val="22"/>
          <w:szCs w:val="22"/>
          <w:lang w:val="en-US"/>
        </w:rPr>
        <w:t xml:space="preserve">In the last RAN4 meeting the </w:t>
      </w:r>
      <w:r w:rsidR="00AC2528">
        <w:rPr>
          <w:sz w:val="22"/>
          <w:szCs w:val="22"/>
          <w:lang w:val="en-US"/>
        </w:rPr>
        <w:t xml:space="preserve">following </w:t>
      </w:r>
      <w:r w:rsidR="008D4937">
        <w:rPr>
          <w:sz w:val="22"/>
          <w:szCs w:val="22"/>
          <w:lang w:val="en-US"/>
        </w:rPr>
        <w:t xml:space="preserve">was agreed </w:t>
      </w:r>
      <w:r w:rsidR="00BF61E4">
        <w:rPr>
          <w:sz w:val="22"/>
          <w:szCs w:val="22"/>
          <w:lang w:val="en-US"/>
        </w:rPr>
        <w:t xml:space="preserve">regarding </w:t>
      </w:r>
      <w:r w:rsidR="00910D9B">
        <w:rPr>
          <w:sz w:val="22"/>
          <w:szCs w:val="22"/>
          <w:lang w:val="en-US"/>
        </w:rPr>
        <w:t>UE timing related</w:t>
      </w:r>
      <w:r w:rsidR="009847AA" w:rsidRPr="009847AA">
        <w:rPr>
          <w:sz w:val="22"/>
          <w:szCs w:val="22"/>
          <w:lang w:val="en-US"/>
        </w:rPr>
        <w:t xml:space="preserve"> </w:t>
      </w:r>
      <w:r w:rsidR="00BF61E4">
        <w:rPr>
          <w:sz w:val="22"/>
          <w:szCs w:val="22"/>
          <w:lang w:val="en-US"/>
        </w:rPr>
        <w:t xml:space="preserve">test </w:t>
      </w:r>
      <w:r w:rsidR="008707DD">
        <w:rPr>
          <w:sz w:val="22"/>
          <w:szCs w:val="22"/>
          <w:lang w:val="en-US"/>
        </w:rPr>
        <w:t xml:space="preserve">case scenarios for NR-U according to the approved WF </w:t>
      </w:r>
      <w:r w:rsidR="00AC2528">
        <w:rPr>
          <w:sz w:val="22"/>
          <w:szCs w:val="22"/>
          <w:lang w:val="en-US"/>
        </w:rPr>
        <w:t>[</w:t>
      </w:r>
      <w:r w:rsidR="00BF61E4">
        <w:rPr>
          <w:sz w:val="22"/>
          <w:szCs w:val="22"/>
          <w:lang w:val="en-US"/>
        </w:rPr>
        <w:t>1</w:t>
      </w:r>
      <w:r w:rsidR="00AC2528">
        <w:rPr>
          <w:sz w:val="22"/>
          <w:szCs w:val="22"/>
          <w:lang w:val="en-US"/>
        </w:rPr>
        <w:t>]:</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32"/>
        <w:gridCol w:w="2241"/>
        <w:gridCol w:w="1134"/>
        <w:gridCol w:w="20"/>
        <w:gridCol w:w="972"/>
        <w:gridCol w:w="851"/>
        <w:gridCol w:w="709"/>
        <w:gridCol w:w="1701"/>
      </w:tblGrid>
      <w:tr w:rsidR="008F5C4B" w:rsidRPr="00B33B95" w14:paraId="1D588236" w14:textId="77777777" w:rsidTr="002C5720">
        <w:trPr>
          <w:trHeight w:val="444"/>
        </w:trPr>
        <w:tc>
          <w:tcPr>
            <w:tcW w:w="1303" w:type="dxa"/>
            <w:gridSpan w:val="2"/>
            <w:shd w:val="clear" w:color="auto" w:fill="auto"/>
            <w:vAlign w:val="center"/>
            <w:hideMark/>
          </w:tcPr>
          <w:p w14:paraId="039EB2CA" w14:textId="77777777"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Group of requirements</w:t>
            </w:r>
          </w:p>
        </w:tc>
        <w:tc>
          <w:tcPr>
            <w:tcW w:w="2241" w:type="dxa"/>
            <w:shd w:val="clear" w:color="auto" w:fill="auto"/>
            <w:vAlign w:val="center"/>
            <w:hideMark/>
          </w:tcPr>
          <w:p w14:paraId="7A3DA9D3" w14:textId="72C3F3E6"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Test cases</w:t>
            </w:r>
          </w:p>
        </w:tc>
        <w:tc>
          <w:tcPr>
            <w:tcW w:w="1154" w:type="dxa"/>
            <w:gridSpan w:val="2"/>
            <w:shd w:val="clear" w:color="auto" w:fill="auto"/>
            <w:vAlign w:val="center"/>
            <w:hideMark/>
          </w:tcPr>
          <w:p w14:paraId="2F2E4F84" w14:textId="77777777" w:rsidR="008F5C4B" w:rsidRPr="00B33B95" w:rsidRDefault="008F5C4B" w:rsidP="00B33B95">
            <w:pPr>
              <w:spacing w:after="0"/>
              <w:jc w:val="center"/>
              <w:rPr>
                <w:b/>
                <w:bCs/>
                <w:color w:val="000000"/>
                <w:sz w:val="16"/>
                <w:szCs w:val="16"/>
                <w:lang w:val="da-DK" w:eastAsia="da-DK"/>
              </w:rPr>
            </w:pPr>
            <w:r w:rsidRPr="00B33B95">
              <w:rPr>
                <w:b/>
                <w:bCs/>
                <w:color w:val="000000"/>
                <w:sz w:val="16"/>
                <w:szCs w:val="16"/>
                <w:lang w:val="da-DK" w:eastAsia="da-DK"/>
              </w:rPr>
              <w:t>Requirements section</w:t>
            </w:r>
          </w:p>
        </w:tc>
        <w:tc>
          <w:tcPr>
            <w:tcW w:w="972" w:type="dxa"/>
            <w:shd w:val="clear" w:color="auto" w:fill="auto"/>
            <w:vAlign w:val="center"/>
            <w:hideMark/>
          </w:tcPr>
          <w:p w14:paraId="1EAD4CA1" w14:textId="77777777"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Agreed</w:t>
            </w:r>
          </w:p>
        </w:tc>
        <w:tc>
          <w:tcPr>
            <w:tcW w:w="851" w:type="dxa"/>
            <w:shd w:val="clear" w:color="auto" w:fill="auto"/>
            <w:vAlign w:val="center"/>
            <w:hideMark/>
          </w:tcPr>
          <w:p w14:paraId="79616F83" w14:textId="77777777"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Volunteer</w:t>
            </w:r>
          </w:p>
        </w:tc>
        <w:tc>
          <w:tcPr>
            <w:tcW w:w="709" w:type="dxa"/>
            <w:shd w:val="clear" w:color="auto" w:fill="auto"/>
            <w:vAlign w:val="center"/>
            <w:hideMark/>
          </w:tcPr>
          <w:p w14:paraId="29FFE92E" w14:textId="77777777"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Phase I</w:t>
            </w:r>
          </w:p>
        </w:tc>
        <w:tc>
          <w:tcPr>
            <w:tcW w:w="1701" w:type="dxa"/>
            <w:shd w:val="clear" w:color="auto" w:fill="auto"/>
            <w:vAlign w:val="center"/>
            <w:hideMark/>
          </w:tcPr>
          <w:p w14:paraId="59A15576" w14:textId="77777777"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Phase II</w:t>
            </w:r>
          </w:p>
        </w:tc>
      </w:tr>
      <w:tr w:rsidR="002C5720" w:rsidRPr="002C5720" w14:paraId="737EC7B9" w14:textId="77777777" w:rsidTr="002C5720">
        <w:trPr>
          <w:trHeight w:val="400"/>
        </w:trPr>
        <w:tc>
          <w:tcPr>
            <w:tcW w:w="1271" w:type="dxa"/>
            <w:vMerge w:val="restart"/>
            <w:shd w:val="clear" w:color="auto" w:fill="auto"/>
            <w:vAlign w:val="center"/>
            <w:hideMark/>
          </w:tcPr>
          <w:p w14:paraId="66906D93" w14:textId="77777777" w:rsidR="002C5720" w:rsidRPr="002C5720" w:rsidRDefault="002C5720" w:rsidP="002C5720">
            <w:pPr>
              <w:spacing w:after="0"/>
              <w:jc w:val="center"/>
              <w:rPr>
                <w:color w:val="000000"/>
                <w:sz w:val="16"/>
                <w:szCs w:val="16"/>
                <w:lang w:val="da-DK" w:eastAsia="da-DK"/>
              </w:rPr>
            </w:pPr>
            <w:r w:rsidRPr="002C5720">
              <w:rPr>
                <w:color w:val="000000"/>
                <w:sz w:val="16"/>
                <w:szCs w:val="16"/>
                <w:lang w:val="da-DK" w:eastAsia="da-DK"/>
              </w:rPr>
              <w:t>Timing (transmit timing)</w:t>
            </w:r>
          </w:p>
        </w:tc>
        <w:tc>
          <w:tcPr>
            <w:tcW w:w="2268" w:type="dxa"/>
            <w:gridSpan w:val="2"/>
            <w:shd w:val="clear" w:color="auto" w:fill="auto"/>
            <w:vAlign w:val="center"/>
            <w:hideMark/>
          </w:tcPr>
          <w:p w14:paraId="4DC880D6" w14:textId="77777777" w:rsidR="002C5720" w:rsidRPr="002C5720" w:rsidRDefault="002C5720" w:rsidP="002C5720">
            <w:pPr>
              <w:spacing w:after="0"/>
              <w:rPr>
                <w:rFonts w:ascii="Symbol" w:hAnsi="Symbol" w:cs="Calibri"/>
                <w:color w:val="000000"/>
                <w:sz w:val="16"/>
                <w:szCs w:val="16"/>
                <w:lang w:val="da-DK" w:eastAsia="da-DK"/>
              </w:rPr>
            </w:pPr>
            <w:r w:rsidRPr="002C5720">
              <w:rPr>
                <w:rFonts w:ascii="Symbol" w:hAnsi="Symbol" w:cs="Calibri"/>
                <w:color w:val="000000"/>
                <w:sz w:val="16"/>
                <w:szCs w:val="16"/>
                <w:lang w:val="da-DK" w:eastAsia="da-DK"/>
              </w:rPr>
              <w:t></w:t>
            </w:r>
            <w:r w:rsidRPr="002C5720">
              <w:rPr>
                <w:color w:val="000000"/>
                <w:sz w:val="14"/>
                <w:szCs w:val="14"/>
                <w:lang w:val="da-DK" w:eastAsia="da-DK"/>
              </w:rPr>
              <w:t xml:space="preserve">        </w:t>
            </w:r>
            <w:r w:rsidRPr="002C5720">
              <w:rPr>
                <w:color w:val="000000"/>
                <w:sz w:val="16"/>
                <w:szCs w:val="16"/>
                <w:lang w:val="da-DK" w:eastAsia="da-DK"/>
              </w:rPr>
              <w:t>NR-U PCell</w:t>
            </w:r>
          </w:p>
        </w:tc>
        <w:tc>
          <w:tcPr>
            <w:tcW w:w="1134" w:type="dxa"/>
            <w:vMerge w:val="restart"/>
            <w:shd w:val="clear" w:color="auto" w:fill="auto"/>
            <w:vAlign w:val="center"/>
            <w:hideMark/>
          </w:tcPr>
          <w:p w14:paraId="3CF2B3EF" w14:textId="77777777" w:rsidR="002C5720" w:rsidRPr="002C5720" w:rsidRDefault="002C5720" w:rsidP="002C5720">
            <w:pPr>
              <w:spacing w:after="0"/>
              <w:jc w:val="center"/>
              <w:rPr>
                <w:color w:val="000000"/>
                <w:sz w:val="16"/>
                <w:szCs w:val="16"/>
                <w:lang w:val="da-DK" w:eastAsia="da-DK"/>
              </w:rPr>
            </w:pPr>
            <w:r w:rsidRPr="002C5720">
              <w:rPr>
                <w:color w:val="000000"/>
                <w:sz w:val="16"/>
                <w:szCs w:val="16"/>
                <w:lang w:val="da-DK" w:eastAsia="da-DK"/>
              </w:rPr>
              <w:t>7.1, 7.3</w:t>
            </w:r>
          </w:p>
        </w:tc>
        <w:tc>
          <w:tcPr>
            <w:tcW w:w="992" w:type="dxa"/>
            <w:gridSpan w:val="2"/>
            <w:shd w:val="clear" w:color="auto" w:fill="auto"/>
            <w:vAlign w:val="center"/>
            <w:hideMark/>
          </w:tcPr>
          <w:p w14:paraId="45EDA0A8" w14:textId="77777777" w:rsidR="002C5720" w:rsidRPr="002C5720" w:rsidRDefault="002C5720" w:rsidP="002C5720">
            <w:pPr>
              <w:spacing w:after="0"/>
              <w:rPr>
                <w:color w:val="C45911" w:themeColor="accent2" w:themeShade="BF"/>
                <w:sz w:val="16"/>
                <w:szCs w:val="16"/>
                <w:lang w:val="da-DK" w:eastAsia="da-DK"/>
              </w:rPr>
            </w:pPr>
            <w:r w:rsidRPr="002C5720">
              <w:rPr>
                <w:color w:val="C45911" w:themeColor="accent2" w:themeShade="BF"/>
                <w:sz w:val="16"/>
                <w:szCs w:val="16"/>
                <w:lang w:val="da-DK" w:eastAsia="da-DK"/>
              </w:rPr>
              <w:t>Yes</w:t>
            </w:r>
          </w:p>
        </w:tc>
        <w:tc>
          <w:tcPr>
            <w:tcW w:w="851" w:type="dxa"/>
            <w:vMerge w:val="restart"/>
            <w:shd w:val="clear" w:color="auto" w:fill="auto"/>
            <w:noWrap/>
            <w:vAlign w:val="bottom"/>
            <w:hideMark/>
          </w:tcPr>
          <w:p w14:paraId="483915C9" w14:textId="77777777" w:rsidR="002C5720" w:rsidRPr="002C5720" w:rsidRDefault="002C5720" w:rsidP="002C5720">
            <w:pPr>
              <w:spacing w:after="0"/>
              <w:jc w:val="center"/>
              <w:rPr>
                <w:rFonts w:ascii="Calibri" w:hAnsi="Calibri" w:cs="Calibri"/>
                <w:color w:val="000000"/>
                <w:sz w:val="16"/>
                <w:szCs w:val="16"/>
                <w:lang w:val="da-DK" w:eastAsia="da-DK"/>
              </w:rPr>
            </w:pPr>
            <w:r w:rsidRPr="002C5720">
              <w:rPr>
                <w:rFonts w:ascii="Calibri" w:hAnsi="Calibri" w:cs="Calibri"/>
                <w:color w:val="000000"/>
                <w:sz w:val="16"/>
                <w:szCs w:val="16"/>
                <w:lang w:val="da-DK" w:eastAsia="da-DK"/>
              </w:rPr>
              <w:t>MTK </w:t>
            </w:r>
          </w:p>
        </w:tc>
        <w:tc>
          <w:tcPr>
            <w:tcW w:w="709" w:type="dxa"/>
            <w:vMerge w:val="restart"/>
            <w:shd w:val="clear" w:color="auto" w:fill="auto"/>
            <w:noWrap/>
            <w:vAlign w:val="bottom"/>
            <w:hideMark/>
          </w:tcPr>
          <w:p w14:paraId="5105A82B" w14:textId="77777777" w:rsidR="002C5720" w:rsidRPr="002C5720" w:rsidRDefault="002C5720" w:rsidP="002C5720">
            <w:pPr>
              <w:spacing w:after="0"/>
              <w:jc w:val="center"/>
              <w:rPr>
                <w:rFonts w:ascii="Calibri" w:hAnsi="Calibri" w:cs="Calibri"/>
                <w:color w:val="000000"/>
                <w:sz w:val="22"/>
                <w:szCs w:val="22"/>
                <w:lang w:val="da-DK" w:eastAsia="da-DK"/>
              </w:rPr>
            </w:pPr>
            <w:r w:rsidRPr="002C5720">
              <w:rPr>
                <w:rFonts w:ascii="Calibri" w:hAnsi="Calibri" w:cs="Calibri"/>
                <w:color w:val="000000"/>
                <w:sz w:val="22"/>
                <w:szCs w:val="22"/>
                <w:lang w:val="da-DK" w:eastAsia="da-DK"/>
              </w:rPr>
              <w:t> </w:t>
            </w:r>
          </w:p>
        </w:tc>
        <w:tc>
          <w:tcPr>
            <w:tcW w:w="1701" w:type="dxa"/>
            <w:vMerge w:val="restart"/>
            <w:shd w:val="clear" w:color="auto" w:fill="auto"/>
            <w:noWrap/>
            <w:vAlign w:val="bottom"/>
            <w:hideMark/>
          </w:tcPr>
          <w:p w14:paraId="611165E4" w14:textId="77777777" w:rsidR="002C5720" w:rsidRPr="002C5720" w:rsidRDefault="002C5720" w:rsidP="002C5720">
            <w:pPr>
              <w:spacing w:after="0"/>
              <w:jc w:val="center"/>
              <w:rPr>
                <w:rFonts w:ascii="Calibri" w:hAnsi="Calibri" w:cs="Calibri"/>
                <w:color w:val="000000"/>
                <w:sz w:val="22"/>
                <w:szCs w:val="22"/>
                <w:lang w:val="da-DK" w:eastAsia="da-DK"/>
              </w:rPr>
            </w:pPr>
            <w:r w:rsidRPr="002C5720">
              <w:rPr>
                <w:rFonts w:ascii="Calibri" w:hAnsi="Calibri" w:cs="Calibri"/>
                <w:color w:val="000000"/>
                <w:sz w:val="22"/>
                <w:szCs w:val="22"/>
                <w:lang w:val="da-DK" w:eastAsia="da-DK"/>
              </w:rPr>
              <w:t> </w:t>
            </w:r>
          </w:p>
        </w:tc>
      </w:tr>
      <w:tr w:rsidR="002C5720" w:rsidRPr="002C5720" w14:paraId="041273EA" w14:textId="77777777" w:rsidTr="002C5720">
        <w:trPr>
          <w:trHeight w:val="400"/>
        </w:trPr>
        <w:tc>
          <w:tcPr>
            <w:tcW w:w="1271" w:type="dxa"/>
            <w:vMerge/>
            <w:vAlign w:val="center"/>
            <w:hideMark/>
          </w:tcPr>
          <w:p w14:paraId="61C0F3A0" w14:textId="77777777" w:rsidR="002C5720" w:rsidRPr="002C5720" w:rsidRDefault="002C5720" w:rsidP="002C5720">
            <w:pPr>
              <w:spacing w:after="0"/>
              <w:rPr>
                <w:color w:val="000000"/>
                <w:sz w:val="16"/>
                <w:szCs w:val="16"/>
                <w:lang w:val="da-DK" w:eastAsia="da-DK"/>
              </w:rPr>
            </w:pPr>
          </w:p>
        </w:tc>
        <w:tc>
          <w:tcPr>
            <w:tcW w:w="2268" w:type="dxa"/>
            <w:gridSpan w:val="2"/>
            <w:shd w:val="clear" w:color="auto" w:fill="auto"/>
            <w:vAlign w:val="center"/>
            <w:hideMark/>
          </w:tcPr>
          <w:p w14:paraId="424F1EDC" w14:textId="77777777" w:rsidR="002C5720" w:rsidRPr="002C5720" w:rsidRDefault="002C5720" w:rsidP="002C5720">
            <w:pPr>
              <w:spacing w:after="0"/>
              <w:rPr>
                <w:rFonts w:ascii="Symbol" w:hAnsi="Symbol" w:cs="Calibri"/>
                <w:color w:val="000000"/>
                <w:sz w:val="16"/>
                <w:szCs w:val="16"/>
                <w:lang w:val="da-DK" w:eastAsia="da-DK"/>
              </w:rPr>
            </w:pPr>
            <w:r w:rsidRPr="002C5720">
              <w:rPr>
                <w:rFonts w:ascii="Symbol" w:hAnsi="Symbol" w:cs="Calibri"/>
                <w:color w:val="000000"/>
                <w:sz w:val="16"/>
                <w:szCs w:val="16"/>
                <w:lang w:val="da-DK" w:eastAsia="da-DK"/>
              </w:rPr>
              <w:t></w:t>
            </w:r>
            <w:r w:rsidRPr="002C5720">
              <w:rPr>
                <w:color w:val="000000"/>
                <w:sz w:val="14"/>
                <w:szCs w:val="14"/>
                <w:lang w:val="da-DK" w:eastAsia="da-DK"/>
              </w:rPr>
              <w:t xml:space="preserve">        </w:t>
            </w:r>
            <w:r w:rsidRPr="002C5720">
              <w:rPr>
                <w:color w:val="000000"/>
                <w:sz w:val="16"/>
                <w:szCs w:val="16"/>
                <w:lang w:val="da-DK" w:eastAsia="da-DK"/>
              </w:rPr>
              <w:t>NR-U PSCell</w:t>
            </w:r>
          </w:p>
        </w:tc>
        <w:tc>
          <w:tcPr>
            <w:tcW w:w="1134" w:type="dxa"/>
            <w:vMerge/>
            <w:vAlign w:val="center"/>
            <w:hideMark/>
          </w:tcPr>
          <w:p w14:paraId="246F9620" w14:textId="77777777" w:rsidR="002C5720" w:rsidRPr="002C5720" w:rsidRDefault="002C5720" w:rsidP="002C5720">
            <w:pPr>
              <w:spacing w:after="0"/>
              <w:rPr>
                <w:color w:val="000000"/>
                <w:sz w:val="16"/>
                <w:szCs w:val="16"/>
                <w:lang w:val="da-DK" w:eastAsia="da-DK"/>
              </w:rPr>
            </w:pPr>
          </w:p>
        </w:tc>
        <w:tc>
          <w:tcPr>
            <w:tcW w:w="992" w:type="dxa"/>
            <w:gridSpan w:val="2"/>
            <w:shd w:val="clear" w:color="auto" w:fill="auto"/>
            <w:vAlign w:val="center"/>
            <w:hideMark/>
          </w:tcPr>
          <w:p w14:paraId="67DF050B" w14:textId="77777777" w:rsidR="002C5720" w:rsidRPr="002C5720" w:rsidRDefault="002C5720" w:rsidP="002C5720">
            <w:pPr>
              <w:spacing w:after="0"/>
              <w:rPr>
                <w:color w:val="C45911" w:themeColor="accent2" w:themeShade="BF"/>
                <w:sz w:val="16"/>
                <w:szCs w:val="16"/>
                <w:lang w:val="da-DK" w:eastAsia="da-DK"/>
              </w:rPr>
            </w:pPr>
            <w:r w:rsidRPr="002C5720">
              <w:rPr>
                <w:color w:val="C45911" w:themeColor="accent2" w:themeShade="BF"/>
                <w:sz w:val="16"/>
                <w:szCs w:val="16"/>
                <w:lang w:val="da-DK" w:eastAsia="da-DK"/>
              </w:rPr>
              <w:t>Yes</w:t>
            </w:r>
          </w:p>
        </w:tc>
        <w:tc>
          <w:tcPr>
            <w:tcW w:w="851" w:type="dxa"/>
            <w:vMerge/>
            <w:vAlign w:val="center"/>
            <w:hideMark/>
          </w:tcPr>
          <w:p w14:paraId="71D15268" w14:textId="77777777" w:rsidR="002C5720" w:rsidRPr="002C5720" w:rsidRDefault="002C5720" w:rsidP="002C5720">
            <w:pPr>
              <w:spacing w:after="0"/>
              <w:rPr>
                <w:rFonts w:ascii="Calibri" w:hAnsi="Calibri" w:cs="Calibri"/>
                <w:color w:val="000000"/>
                <w:sz w:val="16"/>
                <w:szCs w:val="16"/>
                <w:lang w:val="da-DK" w:eastAsia="da-DK"/>
              </w:rPr>
            </w:pPr>
          </w:p>
        </w:tc>
        <w:tc>
          <w:tcPr>
            <w:tcW w:w="709" w:type="dxa"/>
            <w:vMerge/>
            <w:vAlign w:val="center"/>
            <w:hideMark/>
          </w:tcPr>
          <w:p w14:paraId="065350B4" w14:textId="77777777" w:rsidR="002C5720" w:rsidRPr="002C5720" w:rsidRDefault="002C5720" w:rsidP="002C5720">
            <w:pPr>
              <w:spacing w:after="0"/>
              <w:rPr>
                <w:rFonts w:ascii="Calibri" w:hAnsi="Calibri" w:cs="Calibri"/>
                <w:color w:val="000000"/>
                <w:sz w:val="22"/>
                <w:szCs w:val="22"/>
                <w:lang w:val="da-DK" w:eastAsia="da-DK"/>
              </w:rPr>
            </w:pPr>
          </w:p>
        </w:tc>
        <w:tc>
          <w:tcPr>
            <w:tcW w:w="1701" w:type="dxa"/>
            <w:vMerge/>
            <w:vAlign w:val="center"/>
            <w:hideMark/>
          </w:tcPr>
          <w:p w14:paraId="454BB2AD" w14:textId="77777777" w:rsidR="002C5720" w:rsidRPr="002C5720" w:rsidRDefault="002C5720" w:rsidP="002C5720">
            <w:pPr>
              <w:spacing w:after="0"/>
              <w:rPr>
                <w:rFonts w:ascii="Calibri" w:hAnsi="Calibri" w:cs="Calibri"/>
                <w:color w:val="000000"/>
                <w:sz w:val="22"/>
                <w:szCs w:val="22"/>
                <w:lang w:val="da-DK" w:eastAsia="da-DK"/>
              </w:rPr>
            </w:pPr>
          </w:p>
        </w:tc>
      </w:tr>
      <w:tr w:rsidR="002C5720" w:rsidRPr="002C5720" w14:paraId="281F2215" w14:textId="77777777" w:rsidTr="002C5720">
        <w:trPr>
          <w:trHeight w:val="400"/>
        </w:trPr>
        <w:tc>
          <w:tcPr>
            <w:tcW w:w="1271" w:type="dxa"/>
            <w:vMerge w:val="restart"/>
            <w:shd w:val="clear" w:color="auto" w:fill="auto"/>
            <w:vAlign w:val="center"/>
            <w:hideMark/>
          </w:tcPr>
          <w:p w14:paraId="52F57C0C" w14:textId="77777777" w:rsidR="002C5720" w:rsidRPr="002C5720" w:rsidRDefault="002C5720" w:rsidP="002C5720">
            <w:pPr>
              <w:spacing w:after="0"/>
              <w:jc w:val="center"/>
              <w:rPr>
                <w:color w:val="000000"/>
                <w:sz w:val="16"/>
                <w:szCs w:val="16"/>
                <w:lang w:val="da-DK" w:eastAsia="da-DK"/>
              </w:rPr>
            </w:pPr>
            <w:r w:rsidRPr="002C5720">
              <w:rPr>
                <w:color w:val="000000"/>
                <w:sz w:val="16"/>
                <w:szCs w:val="16"/>
                <w:lang w:val="da-DK" w:eastAsia="da-DK"/>
              </w:rPr>
              <w:t>Timing (timing advance)</w:t>
            </w:r>
          </w:p>
        </w:tc>
        <w:tc>
          <w:tcPr>
            <w:tcW w:w="2268" w:type="dxa"/>
            <w:gridSpan w:val="2"/>
            <w:shd w:val="clear" w:color="auto" w:fill="auto"/>
            <w:vAlign w:val="center"/>
            <w:hideMark/>
          </w:tcPr>
          <w:p w14:paraId="2EA4C05C" w14:textId="77777777" w:rsidR="002C5720" w:rsidRPr="002C5720" w:rsidRDefault="002C5720" w:rsidP="002C5720">
            <w:pPr>
              <w:spacing w:after="0"/>
              <w:rPr>
                <w:rFonts w:ascii="Symbol" w:hAnsi="Symbol" w:cs="Calibri"/>
                <w:color w:val="000000"/>
                <w:sz w:val="16"/>
                <w:szCs w:val="16"/>
                <w:lang w:val="da-DK" w:eastAsia="da-DK"/>
              </w:rPr>
            </w:pPr>
            <w:r w:rsidRPr="002C5720">
              <w:rPr>
                <w:rFonts w:ascii="Symbol" w:hAnsi="Symbol" w:cs="Calibri"/>
                <w:color w:val="000000"/>
                <w:sz w:val="16"/>
                <w:szCs w:val="16"/>
                <w:lang w:val="da-DK" w:eastAsia="da-DK"/>
              </w:rPr>
              <w:t></w:t>
            </w:r>
            <w:r w:rsidRPr="002C5720">
              <w:rPr>
                <w:color w:val="000000"/>
                <w:sz w:val="14"/>
                <w:szCs w:val="14"/>
                <w:lang w:val="da-DK" w:eastAsia="da-DK"/>
              </w:rPr>
              <w:t xml:space="preserve">        </w:t>
            </w:r>
            <w:r w:rsidRPr="002C5720">
              <w:rPr>
                <w:color w:val="000000"/>
                <w:sz w:val="16"/>
                <w:szCs w:val="16"/>
                <w:lang w:val="da-DK" w:eastAsia="da-DK"/>
              </w:rPr>
              <w:t>NR-U PCell</w:t>
            </w:r>
          </w:p>
        </w:tc>
        <w:tc>
          <w:tcPr>
            <w:tcW w:w="1134" w:type="dxa"/>
            <w:vMerge/>
            <w:vAlign w:val="center"/>
            <w:hideMark/>
          </w:tcPr>
          <w:p w14:paraId="69BD4B40" w14:textId="77777777" w:rsidR="002C5720" w:rsidRPr="002C5720" w:rsidRDefault="002C5720" w:rsidP="002C5720">
            <w:pPr>
              <w:spacing w:after="0"/>
              <w:rPr>
                <w:color w:val="000000"/>
                <w:sz w:val="16"/>
                <w:szCs w:val="16"/>
                <w:lang w:val="da-DK" w:eastAsia="da-DK"/>
              </w:rPr>
            </w:pPr>
          </w:p>
        </w:tc>
        <w:tc>
          <w:tcPr>
            <w:tcW w:w="992" w:type="dxa"/>
            <w:gridSpan w:val="2"/>
            <w:shd w:val="clear" w:color="auto" w:fill="auto"/>
            <w:noWrap/>
            <w:vAlign w:val="bottom"/>
            <w:hideMark/>
          </w:tcPr>
          <w:p w14:paraId="1DFCC4EC" w14:textId="77777777" w:rsidR="002C5720" w:rsidRPr="002C5720" w:rsidRDefault="002C5720" w:rsidP="002C5720">
            <w:pPr>
              <w:spacing w:after="0"/>
              <w:rPr>
                <w:color w:val="000000"/>
                <w:sz w:val="16"/>
                <w:szCs w:val="16"/>
                <w:lang w:val="da-DK" w:eastAsia="da-DK"/>
              </w:rPr>
            </w:pPr>
            <w:r w:rsidRPr="002C5720">
              <w:rPr>
                <w:color w:val="000000"/>
                <w:sz w:val="16"/>
                <w:szCs w:val="16"/>
                <w:lang w:val="da-DK" w:eastAsia="da-DK"/>
              </w:rPr>
              <w:t>FFS</w:t>
            </w:r>
          </w:p>
        </w:tc>
        <w:tc>
          <w:tcPr>
            <w:tcW w:w="851" w:type="dxa"/>
            <w:shd w:val="clear" w:color="auto" w:fill="auto"/>
            <w:noWrap/>
            <w:vAlign w:val="bottom"/>
            <w:hideMark/>
          </w:tcPr>
          <w:p w14:paraId="051B5B8B" w14:textId="77777777" w:rsidR="002C5720" w:rsidRPr="002C5720" w:rsidRDefault="002C5720" w:rsidP="002C5720">
            <w:pPr>
              <w:spacing w:after="0"/>
              <w:rPr>
                <w:rFonts w:ascii="Calibri" w:hAnsi="Calibri" w:cs="Calibri"/>
                <w:color w:val="000000"/>
                <w:sz w:val="16"/>
                <w:szCs w:val="16"/>
                <w:lang w:val="da-DK" w:eastAsia="da-DK"/>
              </w:rPr>
            </w:pPr>
            <w:r w:rsidRPr="002C5720">
              <w:rPr>
                <w:rFonts w:ascii="Calibri" w:hAnsi="Calibri" w:cs="Calibri"/>
                <w:color w:val="000000"/>
                <w:sz w:val="16"/>
                <w:szCs w:val="16"/>
                <w:lang w:val="da-DK" w:eastAsia="da-DK"/>
              </w:rPr>
              <w:t> </w:t>
            </w:r>
          </w:p>
        </w:tc>
        <w:tc>
          <w:tcPr>
            <w:tcW w:w="709" w:type="dxa"/>
            <w:shd w:val="clear" w:color="auto" w:fill="auto"/>
            <w:noWrap/>
            <w:vAlign w:val="bottom"/>
            <w:hideMark/>
          </w:tcPr>
          <w:p w14:paraId="059393C1" w14:textId="77777777" w:rsidR="002C5720" w:rsidRPr="002C5720" w:rsidRDefault="002C5720" w:rsidP="002C5720">
            <w:pPr>
              <w:spacing w:after="0"/>
              <w:rPr>
                <w:rFonts w:ascii="Calibri" w:hAnsi="Calibri" w:cs="Calibri"/>
                <w:color w:val="000000"/>
                <w:sz w:val="22"/>
                <w:szCs w:val="22"/>
                <w:lang w:val="da-DK" w:eastAsia="da-DK"/>
              </w:rPr>
            </w:pPr>
            <w:r w:rsidRPr="002C5720">
              <w:rPr>
                <w:rFonts w:ascii="Calibri" w:hAnsi="Calibri" w:cs="Calibri"/>
                <w:color w:val="000000"/>
                <w:sz w:val="22"/>
                <w:szCs w:val="22"/>
                <w:lang w:val="da-DK" w:eastAsia="da-DK"/>
              </w:rPr>
              <w:t> </w:t>
            </w:r>
          </w:p>
        </w:tc>
        <w:tc>
          <w:tcPr>
            <w:tcW w:w="1701" w:type="dxa"/>
            <w:shd w:val="clear" w:color="auto" w:fill="auto"/>
            <w:noWrap/>
            <w:vAlign w:val="bottom"/>
            <w:hideMark/>
          </w:tcPr>
          <w:p w14:paraId="099805B2" w14:textId="77777777" w:rsidR="002C5720" w:rsidRPr="002C5720" w:rsidRDefault="002C5720" w:rsidP="002C5720">
            <w:pPr>
              <w:spacing w:after="0"/>
              <w:rPr>
                <w:rFonts w:ascii="Calibri" w:hAnsi="Calibri" w:cs="Calibri"/>
                <w:color w:val="000000"/>
                <w:sz w:val="22"/>
                <w:szCs w:val="22"/>
                <w:lang w:val="da-DK" w:eastAsia="da-DK"/>
              </w:rPr>
            </w:pPr>
            <w:r w:rsidRPr="002C5720">
              <w:rPr>
                <w:rFonts w:ascii="Calibri" w:hAnsi="Calibri" w:cs="Calibri"/>
                <w:color w:val="000000"/>
                <w:sz w:val="22"/>
                <w:szCs w:val="22"/>
                <w:lang w:val="da-DK" w:eastAsia="da-DK"/>
              </w:rPr>
              <w:t> </w:t>
            </w:r>
          </w:p>
        </w:tc>
      </w:tr>
      <w:tr w:rsidR="002C5720" w:rsidRPr="002C5720" w14:paraId="1E7F3EB4" w14:textId="77777777" w:rsidTr="002C5720">
        <w:trPr>
          <w:trHeight w:val="400"/>
        </w:trPr>
        <w:tc>
          <w:tcPr>
            <w:tcW w:w="1271" w:type="dxa"/>
            <w:vMerge/>
            <w:vAlign w:val="center"/>
            <w:hideMark/>
          </w:tcPr>
          <w:p w14:paraId="4D6B3DBE" w14:textId="77777777" w:rsidR="002C5720" w:rsidRPr="002C5720" w:rsidRDefault="002C5720" w:rsidP="002C5720">
            <w:pPr>
              <w:spacing w:after="0"/>
              <w:rPr>
                <w:color w:val="000000"/>
                <w:sz w:val="16"/>
                <w:szCs w:val="16"/>
                <w:lang w:val="da-DK" w:eastAsia="da-DK"/>
              </w:rPr>
            </w:pPr>
          </w:p>
        </w:tc>
        <w:tc>
          <w:tcPr>
            <w:tcW w:w="2268" w:type="dxa"/>
            <w:gridSpan w:val="2"/>
            <w:shd w:val="clear" w:color="auto" w:fill="auto"/>
            <w:vAlign w:val="center"/>
            <w:hideMark/>
          </w:tcPr>
          <w:p w14:paraId="262C921E" w14:textId="77777777" w:rsidR="002C5720" w:rsidRPr="002C5720" w:rsidRDefault="002C5720" w:rsidP="002C5720">
            <w:pPr>
              <w:spacing w:after="0"/>
              <w:rPr>
                <w:rFonts w:ascii="Symbol" w:hAnsi="Symbol" w:cs="Calibri"/>
                <w:color w:val="000000"/>
                <w:sz w:val="16"/>
                <w:szCs w:val="16"/>
                <w:lang w:val="da-DK" w:eastAsia="da-DK"/>
              </w:rPr>
            </w:pPr>
            <w:r w:rsidRPr="002C5720">
              <w:rPr>
                <w:rFonts w:ascii="Symbol" w:hAnsi="Symbol" w:cs="Calibri"/>
                <w:color w:val="000000"/>
                <w:sz w:val="16"/>
                <w:szCs w:val="16"/>
                <w:lang w:val="da-DK" w:eastAsia="da-DK"/>
              </w:rPr>
              <w:t></w:t>
            </w:r>
            <w:r w:rsidRPr="002C5720">
              <w:rPr>
                <w:color w:val="000000"/>
                <w:sz w:val="14"/>
                <w:szCs w:val="14"/>
                <w:lang w:val="da-DK" w:eastAsia="da-DK"/>
              </w:rPr>
              <w:t xml:space="preserve">        </w:t>
            </w:r>
            <w:r w:rsidRPr="002C5720">
              <w:rPr>
                <w:color w:val="000000"/>
                <w:sz w:val="16"/>
                <w:szCs w:val="16"/>
                <w:lang w:val="da-DK" w:eastAsia="da-DK"/>
              </w:rPr>
              <w:t>NR-U PSCell</w:t>
            </w:r>
          </w:p>
        </w:tc>
        <w:tc>
          <w:tcPr>
            <w:tcW w:w="1134" w:type="dxa"/>
            <w:vMerge/>
            <w:vAlign w:val="center"/>
            <w:hideMark/>
          </w:tcPr>
          <w:p w14:paraId="50C7CFEB" w14:textId="77777777" w:rsidR="002C5720" w:rsidRPr="002C5720" w:rsidRDefault="002C5720" w:rsidP="002C5720">
            <w:pPr>
              <w:spacing w:after="0"/>
              <w:rPr>
                <w:color w:val="000000"/>
                <w:sz w:val="16"/>
                <w:szCs w:val="16"/>
                <w:lang w:val="da-DK" w:eastAsia="da-DK"/>
              </w:rPr>
            </w:pPr>
          </w:p>
        </w:tc>
        <w:tc>
          <w:tcPr>
            <w:tcW w:w="992" w:type="dxa"/>
            <w:gridSpan w:val="2"/>
            <w:shd w:val="clear" w:color="auto" w:fill="auto"/>
            <w:noWrap/>
            <w:vAlign w:val="bottom"/>
            <w:hideMark/>
          </w:tcPr>
          <w:p w14:paraId="1C805B24" w14:textId="77777777" w:rsidR="002C5720" w:rsidRPr="002C5720" w:rsidRDefault="002C5720" w:rsidP="002C5720">
            <w:pPr>
              <w:spacing w:after="0"/>
              <w:rPr>
                <w:color w:val="000000"/>
                <w:sz w:val="16"/>
                <w:szCs w:val="16"/>
                <w:lang w:val="da-DK" w:eastAsia="da-DK"/>
              </w:rPr>
            </w:pPr>
            <w:r w:rsidRPr="002C5720">
              <w:rPr>
                <w:color w:val="000000"/>
                <w:sz w:val="16"/>
                <w:szCs w:val="16"/>
                <w:lang w:val="da-DK" w:eastAsia="da-DK"/>
              </w:rPr>
              <w:t>FFS</w:t>
            </w:r>
          </w:p>
        </w:tc>
        <w:tc>
          <w:tcPr>
            <w:tcW w:w="851" w:type="dxa"/>
            <w:shd w:val="clear" w:color="auto" w:fill="auto"/>
            <w:noWrap/>
            <w:vAlign w:val="bottom"/>
            <w:hideMark/>
          </w:tcPr>
          <w:p w14:paraId="033535B8" w14:textId="77777777" w:rsidR="002C5720" w:rsidRPr="002C5720" w:rsidRDefault="002C5720" w:rsidP="002C5720">
            <w:pPr>
              <w:spacing w:after="0"/>
              <w:rPr>
                <w:rFonts w:ascii="Calibri" w:hAnsi="Calibri" w:cs="Calibri"/>
                <w:color w:val="000000"/>
                <w:sz w:val="16"/>
                <w:szCs w:val="16"/>
                <w:lang w:val="da-DK" w:eastAsia="da-DK"/>
              </w:rPr>
            </w:pPr>
            <w:r w:rsidRPr="002C5720">
              <w:rPr>
                <w:rFonts w:ascii="Calibri" w:hAnsi="Calibri" w:cs="Calibri"/>
                <w:color w:val="000000"/>
                <w:sz w:val="16"/>
                <w:szCs w:val="16"/>
                <w:lang w:val="da-DK" w:eastAsia="da-DK"/>
              </w:rPr>
              <w:t> </w:t>
            </w:r>
          </w:p>
        </w:tc>
        <w:tc>
          <w:tcPr>
            <w:tcW w:w="709" w:type="dxa"/>
            <w:shd w:val="clear" w:color="auto" w:fill="auto"/>
            <w:noWrap/>
            <w:vAlign w:val="bottom"/>
            <w:hideMark/>
          </w:tcPr>
          <w:p w14:paraId="2B5A8BD1" w14:textId="77777777" w:rsidR="002C5720" w:rsidRPr="002C5720" w:rsidRDefault="002C5720" w:rsidP="002C5720">
            <w:pPr>
              <w:spacing w:after="0"/>
              <w:rPr>
                <w:rFonts w:ascii="Calibri" w:hAnsi="Calibri" w:cs="Calibri"/>
                <w:color w:val="000000"/>
                <w:sz w:val="22"/>
                <w:szCs w:val="22"/>
                <w:lang w:val="da-DK" w:eastAsia="da-DK"/>
              </w:rPr>
            </w:pPr>
            <w:r w:rsidRPr="002C5720">
              <w:rPr>
                <w:rFonts w:ascii="Calibri" w:hAnsi="Calibri" w:cs="Calibri"/>
                <w:color w:val="000000"/>
                <w:sz w:val="22"/>
                <w:szCs w:val="22"/>
                <w:lang w:val="da-DK" w:eastAsia="da-DK"/>
              </w:rPr>
              <w:t> </w:t>
            </w:r>
          </w:p>
        </w:tc>
        <w:tc>
          <w:tcPr>
            <w:tcW w:w="1701" w:type="dxa"/>
            <w:shd w:val="clear" w:color="auto" w:fill="auto"/>
            <w:noWrap/>
            <w:vAlign w:val="bottom"/>
            <w:hideMark/>
          </w:tcPr>
          <w:p w14:paraId="4BB29EB4" w14:textId="77777777" w:rsidR="002C5720" w:rsidRPr="002C5720" w:rsidRDefault="002C5720" w:rsidP="002C5720">
            <w:pPr>
              <w:spacing w:after="0"/>
              <w:rPr>
                <w:rFonts w:ascii="Calibri" w:hAnsi="Calibri" w:cs="Calibri"/>
                <w:color w:val="000000"/>
                <w:sz w:val="22"/>
                <w:szCs w:val="22"/>
                <w:lang w:val="da-DK" w:eastAsia="da-DK"/>
              </w:rPr>
            </w:pPr>
            <w:r w:rsidRPr="002C5720">
              <w:rPr>
                <w:rFonts w:ascii="Calibri" w:hAnsi="Calibri" w:cs="Calibri"/>
                <w:color w:val="000000"/>
                <w:sz w:val="22"/>
                <w:szCs w:val="22"/>
                <w:lang w:val="da-DK" w:eastAsia="da-DK"/>
              </w:rPr>
              <w:t> </w:t>
            </w:r>
          </w:p>
        </w:tc>
      </w:tr>
    </w:tbl>
    <w:p w14:paraId="6FC1710D" w14:textId="744E49C5" w:rsidR="0055506E" w:rsidRPr="001D2FBF" w:rsidRDefault="008A7C1A" w:rsidP="008F5C4B">
      <w:pPr>
        <w:spacing w:before="360" w:after="0"/>
        <w:rPr>
          <w:sz w:val="22"/>
          <w:szCs w:val="22"/>
          <w:lang w:val="en-US"/>
        </w:rPr>
      </w:pPr>
      <w:r>
        <w:rPr>
          <w:sz w:val="22"/>
          <w:szCs w:val="22"/>
          <w:lang w:val="en-US"/>
        </w:rPr>
        <w:t xml:space="preserve">In this paper we </w:t>
      </w:r>
      <w:r w:rsidR="005E2413">
        <w:rPr>
          <w:sz w:val="22"/>
          <w:szCs w:val="22"/>
          <w:lang w:val="en-US"/>
        </w:rPr>
        <w:t>analyze</w:t>
      </w:r>
      <w:r>
        <w:rPr>
          <w:sz w:val="22"/>
          <w:szCs w:val="22"/>
          <w:lang w:val="en-US"/>
        </w:rPr>
        <w:t xml:space="preserve"> </w:t>
      </w:r>
      <w:r w:rsidR="00BF61E4">
        <w:rPr>
          <w:sz w:val="22"/>
          <w:szCs w:val="22"/>
          <w:lang w:val="en-US"/>
        </w:rPr>
        <w:t>the test case</w:t>
      </w:r>
      <w:r w:rsidR="008F5C4B">
        <w:rPr>
          <w:sz w:val="22"/>
          <w:szCs w:val="22"/>
          <w:lang w:val="en-US"/>
        </w:rPr>
        <w:t xml:space="preserve"> setup </w:t>
      </w:r>
      <w:r w:rsidR="00BF61E4">
        <w:rPr>
          <w:sz w:val="22"/>
          <w:szCs w:val="22"/>
          <w:lang w:val="en-US"/>
        </w:rPr>
        <w:t xml:space="preserve">to verify requirements on </w:t>
      </w:r>
      <w:r w:rsidR="00910D9B">
        <w:rPr>
          <w:sz w:val="22"/>
          <w:szCs w:val="22"/>
          <w:lang w:val="en-US"/>
        </w:rPr>
        <w:t xml:space="preserve">UE timing </w:t>
      </w:r>
      <w:r w:rsidR="00BF61E4">
        <w:rPr>
          <w:sz w:val="22"/>
          <w:szCs w:val="22"/>
          <w:lang w:val="en-US"/>
        </w:rPr>
        <w:t>to target cell</w:t>
      </w:r>
      <w:r w:rsidR="0039084A">
        <w:rPr>
          <w:sz w:val="22"/>
          <w:szCs w:val="22"/>
          <w:lang w:val="en-US"/>
        </w:rPr>
        <w:t xml:space="preserve"> in NR-U</w:t>
      </w:r>
      <w:r w:rsidR="005E2413">
        <w:rPr>
          <w:sz w:val="22"/>
          <w:szCs w:val="22"/>
          <w:lang w:val="en-US"/>
        </w:rPr>
        <w:t xml:space="preserve">. </w:t>
      </w:r>
    </w:p>
    <w:p w14:paraId="441006D0" w14:textId="5DDF3780" w:rsidR="00E32EF4" w:rsidRPr="001D2FBF" w:rsidRDefault="000712EE" w:rsidP="00E32EF4">
      <w:pPr>
        <w:pStyle w:val="Heading1"/>
        <w:numPr>
          <w:ilvl w:val="0"/>
          <w:numId w:val="1"/>
        </w:numPr>
        <w:spacing w:before="360" w:after="0"/>
        <w:ind w:left="357" w:hanging="357"/>
      </w:pPr>
      <w:r>
        <w:t xml:space="preserve">Test setup and scenarios for </w:t>
      </w:r>
      <w:r w:rsidR="00910D9B">
        <w:t xml:space="preserve">UE timing </w:t>
      </w:r>
      <w:r>
        <w:t>tests</w:t>
      </w:r>
    </w:p>
    <w:p w14:paraId="306007B3" w14:textId="3C219309" w:rsidR="00022176" w:rsidRDefault="00022176" w:rsidP="00022176">
      <w:pPr>
        <w:spacing w:before="240" w:after="0"/>
        <w:rPr>
          <w:sz w:val="22"/>
          <w:szCs w:val="22"/>
        </w:rPr>
      </w:pPr>
      <w:r>
        <w:rPr>
          <w:sz w:val="22"/>
          <w:szCs w:val="22"/>
        </w:rPr>
        <w:t xml:space="preserve">UE timing </w:t>
      </w:r>
      <w:r w:rsidR="00D424B4">
        <w:rPr>
          <w:sz w:val="22"/>
          <w:szCs w:val="22"/>
        </w:rPr>
        <w:t xml:space="preserve">requirements cover UE initial transmit timing and TA adjustment accuracy. </w:t>
      </w:r>
      <w:r w:rsidR="00FF1261">
        <w:rPr>
          <w:sz w:val="22"/>
          <w:szCs w:val="22"/>
        </w:rPr>
        <w:t xml:space="preserve">The core requirements for </w:t>
      </w:r>
      <w:r w:rsidR="00910D9B">
        <w:rPr>
          <w:sz w:val="22"/>
          <w:szCs w:val="22"/>
        </w:rPr>
        <w:t xml:space="preserve">UE </w:t>
      </w:r>
      <w:r w:rsidR="00D424B4">
        <w:rPr>
          <w:sz w:val="22"/>
          <w:szCs w:val="22"/>
        </w:rPr>
        <w:t xml:space="preserve">initial </w:t>
      </w:r>
      <w:r>
        <w:rPr>
          <w:sz w:val="22"/>
          <w:szCs w:val="22"/>
        </w:rPr>
        <w:t xml:space="preserve">transmit </w:t>
      </w:r>
      <w:r w:rsidR="00910D9B">
        <w:rPr>
          <w:sz w:val="22"/>
          <w:szCs w:val="22"/>
        </w:rPr>
        <w:t xml:space="preserve">timing </w:t>
      </w:r>
      <w:r>
        <w:rPr>
          <w:sz w:val="22"/>
          <w:szCs w:val="22"/>
        </w:rPr>
        <w:t>i</w:t>
      </w:r>
      <w:r w:rsidR="0039084A">
        <w:rPr>
          <w:sz w:val="22"/>
          <w:szCs w:val="22"/>
        </w:rPr>
        <w:t xml:space="preserve">n NR-U </w:t>
      </w:r>
      <w:r w:rsidR="00FF1261">
        <w:rPr>
          <w:sz w:val="22"/>
          <w:szCs w:val="22"/>
        </w:rPr>
        <w:t xml:space="preserve">are specified in clause </w:t>
      </w:r>
      <w:r>
        <w:rPr>
          <w:sz w:val="22"/>
          <w:szCs w:val="22"/>
        </w:rPr>
        <w:t>7.1</w:t>
      </w:r>
      <w:r w:rsidR="005D6231">
        <w:rPr>
          <w:sz w:val="22"/>
          <w:szCs w:val="22"/>
        </w:rPr>
        <w:t>, TS 38.1</w:t>
      </w:r>
      <w:r w:rsidR="0039084A">
        <w:rPr>
          <w:sz w:val="22"/>
          <w:szCs w:val="22"/>
        </w:rPr>
        <w:t>33</w:t>
      </w:r>
      <w:r w:rsidR="005D6231">
        <w:rPr>
          <w:sz w:val="22"/>
          <w:szCs w:val="22"/>
        </w:rPr>
        <w:t>.</w:t>
      </w:r>
      <w:r w:rsidR="009A079F">
        <w:rPr>
          <w:sz w:val="22"/>
          <w:szCs w:val="22"/>
        </w:rPr>
        <w:t xml:space="preserve"> </w:t>
      </w:r>
      <w:r>
        <w:rPr>
          <w:sz w:val="22"/>
          <w:szCs w:val="22"/>
        </w:rPr>
        <w:t xml:space="preserve">The core requirements for </w:t>
      </w:r>
      <w:r w:rsidR="00D424B4">
        <w:rPr>
          <w:sz w:val="22"/>
          <w:szCs w:val="22"/>
        </w:rPr>
        <w:t xml:space="preserve">TA </w:t>
      </w:r>
      <w:proofErr w:type="spellStart"/>
      <w:r w:rsidR="00D424B4">
        <w:rPr>
          <w:sz w:val="22"/>
          <w:szCs w:val="22"/>
        </w:rPr>
        <w:t>adjustement</w:t>
      </w:r>
      <w:proofErr w:type="spellEnd"/>
      <w:r w:rsidR="00D424B4">
        <w:rPr>
          <w:sz w:val="22"/>
          <w:szCs w:val="22"/>
        </w:rPr>
        <w:t xml:space="preserve"> accuracy </w:t>
      </w:r>
      <w:r>
        <w:rPr>
          <w:sz w:val="22"/>
          <w:szCs w:val="22"/>
        </w:rPr>
        <w:t>in NR-U are specified in clause 7.</w:t>
      </w:r>
      <w:r w:rsidR="00D424B4">
        <w:rPr>
          <w:sz w:val="22"/>
          <w:szCs w:val="22"/>
        </w:rPr>
        <w:t>3</w:t>
      </w:r>
      <w:r>
        <w:rPr>
          <w:sz w:val="22"/>
          <w:szCs w:val="22"/>
        </w:rPr>
        <w:t xml:space="preserve">, TS 38.133. </w:t>
      </w:r>
      <w:r w:rsidR="00AF016F">
        <w:rPr>
          <w:sz w:val="22"/>
          <w:szCs w:val="22"/>
        </w:rPr>
        <w:t xml:space="preserve">The UE initial transmit timing in NR-U </w:t>
      </w:r>
      <w:r w:rsidR="00A312A2">
        <w:rPr>
          <w:sz w:val="22"/>
          <w:szCs w:val="22"/>
        </w:rPr>
        <w:t xml:space="preserve">are specific to the case </w:t>
      </w:r>
      <w:r w:rsidR="00AF016F">
        <w:rPr>
          <w:sz w:val="22"/>
          <w:szCs w:val="22"/>
        </w:rPr>
        <w:t xml:space="preserve">when </w:t>
      </w:r>
      <w:r w:rsidR="00A312A2">
        <w:rPr>
          <w:sz w:val="22"/>
          <w:szCs w:val="22"/>
        </w:rPr>
        <w:t xml:space="preserve">the </w:t>
      </w:r>
      <w:proofErr w:type="spellStart"/>
      <w:r w:rsidR="00AF016F">
        <w:rPr>
          <w:sz w:val="22"/>
          <w:szCs w:val="22"/>
        </w:rPr>
        <w:t>SpCell</w:t>
      </w:r>
      <w:proofErr w:type="spellEnd"/>
      <w:r w:rsidR="00AF016F">
        <w:rPr>
          <w:sz w:val="22"/>
          <w:szCs w:val="22"/>
        </w:rPr>
        <w:t xml:space="preserve"> </w:t>
      </w:r>
      <w:r w:rsidR="007F4995">
        <w:rPr>
          <w:sz w:val="22"/>
          <w:szCs w:val="22"/>
        </w:rPr>
        <w:t>(</w:t>
      </w:r>
      <w:proofErr w:type="spellStart"/>
      <w:r w:rsidR="007F4995">
        <w:rPr>
          <w:sz w:val="22"/>
          <w:szCs w:val="22"/>
        </w:rPr>
        <w:t>PCell</w:t>
      </w:r>
      <w:proofErr w:type="spellEnd"/>
      <w:r w:rsidR="007F4995">
        <w:rPr>
          <w:sz w:val="22"/>
          <w:szCs w:val="22"/>
        </w:rPr>
        <w:t xml:space="preserve"> or </w:t>
      </w:r>
      <w:proofErr w:type="spellStart"/>
      <w:r w:rsidR="007F4995">
        <w:rPr>
          <w:sz w:val="22"/>
          <w:szCs w:val="22"/>
        </w:rPr>
        <w:t>PSCell</w:t>
      </w:r>
      <w:proofErr w:type="spellEnd"/>
      <w:r w:rsidR="007F4995">
        <w:rPr>
          <w:sz w:val="22"/>
          <w:szCs w:val="22"/>
        </w:rPr>
        <w:t xml:space="preserve">) </w:t>
      </w:r>
      <w:r w:rsidR="00AF016F">
        <w:rPr>
          <w:sz w:val="22"/>
          <w:szCs w:val="22"/>
        </w:rPr>
        <w:t>is subject to CCA</w:t>
      </w:r>
      <w:r w:rsidR="00A312A2">
        <w:rPr>
          <w:sz w:val="22"/>
          <w:szCs w:val="22"/>
        </w:rPr>
        <w:t>. However, existing TA adjustment accuracy</w:t>
      </w:r>
      <w:r w:rsidR="00AF016F">
        <w:rPr>
          <w:sz w:val="22"/>
          <w:szCs w:val="22"/>
        </w:rPr>
        <w:t xml:space="preserve"> </w:t>
      </w:r>
      <w:r w:rsidR="00A312A2">
        <w:rPr>
          <w:sz w:val="22"/>
          <w:szCs w:val="22"/>
        </w:rPr>
        <w:t>defined for legacy</w:t>
      </w:r>
      <w:r w:rsidR="007F4995">
        <w:rPr>
          <w:sz w:val="22"/>
          <w:szCs w:val="22"/>
        </w:rPr>
        <w:t xml:space="preserve"> NR also applies to NR-U.</w:t>
      </w:r>
    </w:p>
    <w:p w14:paraId="4A300C98" w14:textId="027497C8" w:rsidR="00022176" w:rsidRDefault="007F4995" w:rsidP="00E32EF4">
      <w:pPr>
        <w:spacing w:before="240" w:after="0"/>
        <w:rPr>
          <w:sz w:val="22"/>
          <w:szCs w:val="22"/>
        </w:rPr>
      </w:pPr>
      <w:r>
        <w:rPr>
          <w:sz w:val="22"/>
          <w:szCs w:val="22"/>
        </w:rPr>
        <w:t xml:space="preserve">It is also agreed to verify the UE initial transmit timing for NR-U </w:t>
      </w:r>
      <w:proofErr w:type="spellStart"/>
      <w:r>
        <w:rPr>
          <w:sz w:val="22"/>
          <w:szCs w:val="22"/>
        </w:rPr>
        <w:t>SpCell</w:t>
      </w:r>
      <w:proofErr w:type="spellEnd"/>
      <w:r>
        <w:rPr>
          <w:sz w:val="22"/>
          <w:szCs w:val="22"/>
        </w:rPr>
        <w:t xml:space="preserve">. </w:t>
      </w:r>
      <w:r w:rsidR="00FA64A4">
        <w:rPr>
          <w:sz w:val="22"/>
          <w:szCs w:val="22"/>
        </w:rPr>
        <w:t>In this case the existing test cases defined in EN-DC and SA cases can be reused</w:t>
      </w:r>
      <w:r w:rsidR="003C3BD8">
        <w:rPr>
          <w:sz w:val="22"/>
          <w:szCs w:val="22"/>
        </w:rPr>
        <w:t xml:space="preserve"> by applying LBT failure in DL of the </w:t>
      </w:r>
      <w:proofErr w:type="spellStart"/>
      <w:r w:rsidR="003C3BD8">
        <w:rPr>
          <w:sz w:val="22"/>
          <w:szCs w:val="22"/>
        </w:rPr>
        <w:t>SpCell</w:t>
      </w:r>
      <w:proofErr w:type="spellEnd"/>
      <w:r w:rsidR="003C3BD8">
        <w:rPr>
          <w:sz w:val="22"/>
          <w:szCs w:val="22"/>
        </w:rPr>
        <w:t xml:space="preserve">. </w:t>
      </w:r>
    </w:p>
    <w:p w14:paraId="73506F4F" w14:textId="6AF46C5F" w:rsidR="000712EE" w:rsidRDefault="000712EE" w:rsidP="00E32EF4">
      <w:pPr>
        <w:spacing w:before="240" w:after="0"/>
        <w:rPr>
          <w:sz w:val="22"/>
          <w:szCs w:val="22"/>
        </w:rPr>
      </w:pPr>
      <w:r>
        <w:rPr>
          <w:sz w:val="22"/>
          <w:szCs w:val="22"/>
        </w:rPr>
        <w:t xml:space="preserve">In the annex of TS 38.133 the following </w:t>
      </w:r>
      <w:r w:rsidR="00910D9B">
        <w:rPr>
          <w:sz w:val="22"/>
          <w:szCs w:val="22"/>
        </w:rPr>
        <w:t xml:space="preserve">UE timing </w:t>
      </w:r>
      <w:r>
        <w:rPr>
          <w:sz w:val="22"/>
          <w:szCs w:val="22"/>
        </w:rPr>
        <w:t>test case</w:t>
      </w:r>
      <w:r w:rsidR="00317122">
        <w:rPr>
          <w:sz w:val="22"/>
          <w:szCs w:val="22"/>
        </w:rPr>
        <w:t xml:space="preserve">s in EN-DC and SA scenarios are </w:t>
      </w:r>
      <w:proofErr w:type="spellStart"/>
      <w:r w:rsidR="00317122">
        <w:rPr>
          <w:sz w:val="22"/>
          <w:szCs w:val="22"/>
        </w:rPr>
        <w:t>d</w:t>
      </w:r>
      <w:r>
        <w:rPr>
          <w:sz w:val="22"/>
          <w:szCs w:val="22"/>
        </w:rPr>
        <w:t>fined</w:t>
      </w:r>
      <w:proofErr w:type="spellEnd"/>
      <w:r>
        <w:rPr>
          <w:sz w:val="22"/>
          <w:szCs w:val="22"/>
        </w:rPr>
        <w:t xml:space="preserve"> for the UE in </w:t>
      </w:r>
      <w:r w:rsidR="00A36BDD">
        <w:rPr>
          <w:sz w:val="22"/>
          <w:szCs w:val="22"/>
        </w:rPr>
        <w:t xml:space="preserve">legacy </w:t>
      </w:r>
      <w:r>
        <w:rPr>
          <w:sz w:val="22"/>
          <w:szCs w:val="22"/>
        </w:rPr>
        <w:t>standalone scenario in FR1:</w:t>
      </w:r>
    </w:p>
    <w:p w14:paraId="49AE9BDD" w14:textId="6F5DA9E7" w:rsidR="00D0477D" w:rsidRDefault="00D0477D" w:rsidP="00E34582">
      <w:pPr>
        <w:pStyle w:val="ListParagraph"/>
        <w:numPr>
          <w:ilvl w:val="0"/>
          <w:numId w:val="28"/>
        </w:numPr>
        <w:spacing w:before="240"/>
        <w:rPr>
          <w:rFonts w:ascii="Times New Roman" w:hAnsi="Times New Roman"/>
          <w:szCs w:val="22"/>
        </w:rPr>
      </w:pPr>
      <w:r w:rsidRPr="00D0477D">
        <w:rPr>
          <w:rFonts w:ascii="Times New Roman" w:hAnsi="Times New Roman"/>
          <w:szCs w:val="22"/>
        </w:rPr>
        <w:t>A.4.4.1.1</w:t>
      </w:r>
      <w:r w:rsidRPr="00D0477D">
        <w:rPr>
          <w:rFonts w:ascii="Times New Roman" w:hAnsi="Times New Roman"/>
          <w:szCs w:val="22"/>
        </w:rPr>
        <w:tab/>
        <w:t>NR UE Transmit Timing Test for FR1</w:t>
      </w:r>
      <w:r w:rsidR="00317122">
        <w:rPr>
          <w:rFonts w:ascii="Times New Roman" w:hAnsi="Times New Roman"/>
          <w:szCs w:val="22"/>
        </w:rPr>
        <w:t xml:space="preserve"> (EN-DC)</w:t>
      </w:r>
    </w:p>
    <w:p w14:paraId="7D39CBDC" w14:textId="24507F0F" w:rsidR="0000618C" w:rsidRDefault="0000618C" w:rsidP="00E34582">
      <w:pPr>
        <w:pStyle w:val="ListParagraph"/>
        <w:numPr>
          <w:ilvl w:val="0"/>
          <w:numId w:val="28"/>
        </w:numPr>
        <w:spacing w:before="240"/>
        <w:rPr>
          <w:rFonts w:ascii="Times New Roman" w:hAnsi="Times New Roman"/>
          <w:szCs w:val="22"/>
        </w:rPr>
      </w:pPr>
      <w:r w:rsidRPr="0000618C">
        <w:rPr>
          <w:rFonts w:ascii="Times New Roman" w:hAnsi="Times New Roman"/>
          <w:szCs w:val="22"/>
        </w:rPr>
        <w:t>A.6.4.1.1</w:t>
      </w:r>
      <w:r w:rsidRPr="0000618C">
        <w:rPr>
          <w:rFonts w:ascii="Times New Roman" w:hAnsi="Times New Roman"/>
          <w:szCs w:val="22"/>
        </w:rPr>
        <w:tab/>
        <w:t>NR UE Transmit Timing Test for FR1</w:t>
      </w:r>
      <w:r>
        <w:rPr>
          <w:rFonts w:ascii="Times New Roman" w:hAnsi="Times New Roman"/>
          <w:szCs w:val="22"/>
        </w:rPr>
        <w:t xml:space="preserve"> </w:t>
      </w:r>
      <w:r w:rsidR="00317122">
        <w:rPr>
          <w:rFonts w:ascii="Times New Roman" w:hAnsi="Times New Roman"/>
          <w:szCs w:val="22"/>
        </w:rPr>
        <w:t>(SA)</w:t>
      </w:r>
    </w:p>
    <w:p w14:paraId="0EAD7C87" w14:textId="008FAC03" w:rsidR="00554D68" w:rsidRDefault="00317122" w:rsidP="00B554AB">
      <w:pPr>
        <w:spacing w:before="240" w:after="0"/>
        <w:rPr>
          <w:sz w:val="22"/>
          <w:szCs w:val="22"/>
        </w:rPr>
      </w:pPr>
      <w:r>
        <w:rPr>
          <w:sz w:val="22"/>
          <w:szCs w:val="22"/>
        </w:rPr>
        <w:t xml:space="preserve">In the above tests there is single NR cell i.e. </w:t>
      </w:r>
      <w:proofErr w:type="spellStart"/>
      <w:r>
        <w:rPr>
          <w:sz w:val="22"/>
          <w:szCs w:val="22"/>
        </w:rPr>
        <w:t>SpCell</w:t>
      </w:r>
      <w:proofErr w:type="spellEnd"/>
      <w:r>
        <w:rPr>
          <w:sz w:val="22"/>
          <w:szCs w:val="22"/>
        </w:rPr>
        <w:t xml:space="preserve">. The above scenarios can be reused also for NR-U in EN-DC and SA scenarios. In the tests, the DL </w:t>
      </w:r>
      <w:r w:rsidR="007176F0">
        <w:rPr>
          <w:sz w:val="22"/>
          <w:szCs w:val="22"/>
        </w:rPr>
        <w:t xml:space="preserve">LBT </w:t>
      </w:r>
      <w:r w:rsidR="00D20C9B">
        <w:rPr>
          <w:sz w:val="22"/>
          <w:szCs w:val="22"/>
        </w:rPr>
        <w:t>need</w:t>
      </w:r>
      <w:r w:rsidR="007176F0">
        <w:rPr>
          <w:sz w:val="22"/>
          <w:szCs w:val="22"/>
        </w:rPr>
        <w:t xml:space="preserve">s to be applied </w:t>
      </w:r>
      <w:r w:rsidR="00D20C9B">
        <w:rPr>
          <w:sz w:val="22"/>
          <w:szCs w:val="22"/>
        </w:rPr>
        <w:t xml:space="preserve">since the UE acquires the </w:t>
      </w:r>
      <w:r w:rsidR="007176F0">
        <w:rPr>
          <w:sz w:val="22"/>
          <w:szCs w:val="22"/>
        </w:rPr>
        <w:t xml:space="preserve">UE transmit timing based on SSB of the </w:t>
      </w:r>
      <w:proofErr w:type="spellStart"/>
      <w:r w:rsidR="007176F0">
        <w:rPr>
          <w:sz w:val="22"/>
          <w:szCs w:val="22"/>
        </w:rPr>
        <w:t>SpCell</w:t>
      </w:r>
      <w:proofErr w:type="spellEnd"/>
      <w:r w:rsidR="007176F0">
        <w:rPr>
          <w:sz w:val="22"/>
          <w:szCs w:val="22"/>
        </w:rPr>
        <w:t xml:space="preserve">. However, in the UL no </w:t>
      </w:r>
      <w:r w:rsidR="00BF4C5E">
        <w:rPr>
          <w:sz w:val="22"/>
          <w:szCs w:val="22"/>
        </w:rPr>
        <w:t xml:space="preserve">LBT should be applied since the purpose of the test is to verify that the UE meets </w:t>
      </w:r>
      <w:r w:rsidR="00554D68">
        <w:rPr>
          <w:sz w:val="22"/>
          <w:szCs w:val="22"/>
        </w:rPr>
        <w:t xml:space="preserve">requirements on </w:t>
      </w:r>
      <w:proofErr w:type="spellStart"/>
      <w:r w:rsidR="00BF4C5E">
        <w:rPr>
          <w:sz w:val="22"/>
          <w:szCs w:val="22"/>
        </w:rPr>
        <w:t>Te</w:t>
      </w:r>
      <w:proofErr w:type="spellEnd"/>
      <w:r w:rsidR="00BF4C5E">
        <w:rPr>
          <w:sz w:val="22"/>
          <w:szCs w:val="22"/>
        </w:rPr>
        <w:t xml:space="preserve"> error and </w:t>
      </w:r>
      <w:r w:rsidR="00554D68">
        <w:rPr>
          <w:sz w:val="22"/>
          <w:szCs w:val="22"/>
        </w:rPr>
        <w:t xml:space="preserve">gradual adjustments. </w:t>
      </w:r>
      <w:r w:rsidR="007F7CB4">
        <w:rPr>
          <w:sz w:val="22"/>
          <w:szCs w:val="22"/>
        </w:rPr>
        <w:t xml:space="preserve">In summary following </w:t>
      </w:r>
      <w:r w:rsidR="00AA3055">
        <w:rPr>
          <w:sz w:val="22"/>
          <w:szCs w:val="22"/>
        </w:rPr>
        <w:t xml:space="preserve">UE initial transmit timing </w:t>
      </w:r>
      <w:r w:rsidR="007F7CB4">
        <w:rPr>
          <w:sz w:val="22"/>
          <w:szCs w:val="22"/>
        </w:rPr>
        <w:t xml:space="preserve">tests are needed </w:t>
      </w:r>
    </w:p>
    <w:p w14:paraId="7EC010D6" w14:textId="37B0E2D4" w:rsidR="007F7CB4" w:rsidRDefault="007F7CB4" w:rsidP="007F7CB4">
      <w:pPr>
        <w:pStyle w:val="ListParagraph"/>
        <w:numPr>
          <w:ilvl w:val="0"/>
          <w:numId w:val="28"/>
        </w:numPr>
        <w:spacing w:before="240"/>
        <w:rPr>
          <w:rFonts w:ascii="Times New Roman" w:hAnsi="Times New Roman"/>
          <w:szCs w:val="22"/>
        </w:rPr>
      </w:pPr>
      <w:r>
        <w:rPr>
          <w:rFonts w:ascii="Times New Roman" w:hAnsi="Times New Roman"/>
          <w:szCs w:val="22"/>
        </w:rPr>
        <w:t xml:space="preserve">TC1: </w:t>
      </w:r>
      <w:r w:rsidRPr="00D0477D">
        <w:rPr>
          <w:rFonts w:ascii="Times New Roman" w:hAnsi="Times New Roman"/>
          <w:szCs w:val="22"/>
        </w:rPr>
        <w:t xml:space="preserve">UE Transmit Timing Test </w:t>
      </w:r>
      <w:r>
        <w:rPr>
          <w:rFonts w:ascii="Times New Roman" w:hAnsi="Times New Roman"/>
          <w:szCs w:val="22"/>
        </w:rPr>
        <w:t xml:space="preserve">with NR </w:t>
      </w:r>
      <w:proofErr w:type="spellStart"/>
      <w:r w:rsidR="003309AA">
        <w:rPr>
          <w:rFonts w:ascii="Times New Roman" w:hAnsi="Times New Roman"/>
          <w:szCs w:val="22"/>
        </w:rPr>
        <w:t>P</w:t>
      </w:r>
      <w:r w:rsidR="00302C82">
        <w:rPr>
          <w:rFonts w:ascii="Times New Roman" w:hAnsi="Times New Roman"/>
          <w:szCs w:val="22"/>
        </w:rPr>
        <w:t>S</w:t>
      </w:r>
      <w:r w:rsidR="003309AA">
        <w:rPr>
          <w:rFonts w:ascii="Times New Roman" w:hAnsi="Times New Roman"/>
          <w:szCs w:val="22"/>
        </w:rPr>
        <w:t>Cell</w:t>
      </w:r>
      <w:proofErr w:type="spellEnd"/>
      <w:r w:rsidR="003309AA">
        <w:rPr>
          <w:rFonts w:ascii="Times New Roman" w:hAnsi="Times New Roman"/>
          <w:szCs w:val="22"/>
        </w:rPr>
        <w:t xml:space="preserve"> subject to </w:t>
      </w:r>
      <w:r>
        <w:rPr>
          <w:rFonts w:ascii="Times New Roman" w:hAnsi="Times New Roman"/>
          <w:szCs w:val="22"/>
        </w:rPr>
        <w:t xml:space="preserve">CCA in EN-DC </w:t>
      </w:r>
    </w:p>
    <w:p w14:paraId="199EDE3A" w14:textId="17FAC359" w:rsidR="007F7CB4" w:rsidRPr="00BF5E2F" w:rsidRDefault="007F7CB4" w:rsidP="00B554AB">
      <w:pPr>
        <w:pStyle w:val="ListParagraph"/>
        <w:numPr>
          <w:ilvl w:val="0"/>
          <w:numId w:val="28"/>
        </w:numPr>
        <w:spacing w:before="240"/>
        <w:rPr>
          <w:rFonts w:ascii="Times New Roman" w:hAnsi="Times New Roman"/>
          <w:szCs w:val="22"/>
        </w:rPr>
      </w:pPr>
      <w:r>
        <w:rPr>
          <w:rFonts w:ascii="Times New Roman" w:hAnsi="Times New Roman"/>
          <w:szCs w:val="22"/>
        </w:rPr>
        <w:t xml:space="preserve">TC2: </w:t>
      </w:r>
      <w:r w:rsidRPr="0000618C">
        <w:rPr>
          <w:rFonts w:ascii="Times New Roman" w:hAnsi="Times New Roman"/>
          <w:szCs w:val="22"/>
        </w:rPr>
        <w:t xml:space="preserve">UE Transmit Timing Test </w:t>
      </w:r>
      <w:r>
        <w:rPr>
          <w:rFonts w:ascii="Times New Roman" w:hAnsi="Times New Roman"/>
          <w:szCs w:val="22"/>
        </w:rPr>
        <w:t xml:space="preserve">with </w:t>
      </w:r>
      <w:r w:rsidR="003309AA">
        <w:rPr>
          <w:rFonts w:ascii="Times New Roman" w:hAnsi="Times New Roman"/>
          <w:szCs w:val="22"/>
        </w:rPr>
        <w:t xml:space="preserve">NR </w:t>
      </w:r>
      <w:proofErr w:type="spellStart"/>
      <w:r w:rsidR="003309AA">
        <w:rPr>
          <w:rFonts w:ascii="Times New Roman" w:hAnsi="Times New Roman"/>
          <w:szCs w:val="22"/>
        </w:rPr>
        <w:t>PCell</w:t>
      </w:r>
      <w:proofErr w:type="spellEnd"/>
      <w:r w:rsidR="003309AA">
        <w:rPr>
          <w:rFonts w:ascii="Times New Roman" w:hAnsi="Times New Roman"/>
          <w:szCs w:val="22"/>
        </w:rPr>
        <w:t xml:space="preserve"> subject to </w:t>
      </w:r>
      <w:r>
        <w:rPr>
          <w:rFonts w:ascii="Times New Roman" w:hAnsi="Times New Roman"/>
          <w:szCs w:val="22"/>
        </w:rPr>
        <w:t>CCA in SA</w:t>
      </w:r>
    </w:p>
    <w:p w14:paraId="3BBFE105" w14:textId="565403EE" w:rsidR="00554D68" w:rsidRPr="00317122" w:rsidRDefault="00554D68" w:rsidP="00B554AB">
      <w:pPr>
        <w:spacing w:before="240" w:after="0"/>
        <w:rPr>
          <w:sz w:val="22"/>
          <w:szCs w:val="22"/>
        </w:rPr>
      </w:pPr>
      <w:r>
        <w:rPr>
          <w:sz w:val="22"/>
          <w:szCs w:val="22"/>
        </w:rPr>
        <w:t xml:space="preserve">The following TA adjustment accuracy tests </w:t>
      </w:r>
      <w:r w:rsidR="00A05E0D">
        <w:rPr>
          <w:sz w:val="22"/>
          <w:szCs w:val="22"/>
        </w:rPr>
        <w:t xml:space="preserve">in EN-DC and SA scenarios </w:t>
      </w:r>
      <w:r>
        <w:rPr>
          <w:sz w:val="22"/>
          <w:szCs w:val="22"/>
        </w:rPr>
        <w:t xml:space="preserve">are defined in </w:t>
      </w:r>
      <w:r w:rsidR="00A05E0D">
        <w:rPr>
          <w:sz w:val="22"/>
          <w:szCs w:val="22"/>
        </w:rPr>
        <w:t>the annex of TS 38.133:</w:t>
      </w:r>
    </w:p>
    <w:p w14:paraId="5250092E" w14:textId="01B59304" w:rsidR="00317122" w:rsidRDefault="00317122" w:rsidP="00E34582">
      <w:pPr>
        <w:pStyle w:val="ListParagraph"/>
        <w:numPr>
          <w:ilvl w:val="0"/>
          <w:numId w:val="28"/>
        </w:numPr>
        <w:spacing w:before="240"/>
        <w:rPr>
          <w:rFonts w:ascii="Times New Roman" w:hAnsi="Times New Roman"/>
          <w:szCs w:val="22"/>
        </w:rPr>
      </w:pPr>
      <w:r w:rsidRPr="00317122">
        <w:rPr>
          <w:rFonts w:ascii="Times New Roman" w:hAnsi="Times New Roman"/>
          <w:szCs w:val="22"/>
        </w:rPr>
        <w:lastRenderedPageBreak/>
        <w:t>A.4.4.3.1</w:t>
      </w:r>
      <w:r w:rsidRPr="00317122">
        <w:rPr>
          <w:rFonts w:ascii="Times New Roman" w:hAnsi="Times New Roman"/>
          <w:szCs w:val="22"/>
        </w:rPr>
        <w:tab/>
        <w:t>EN-DC FR1 timing advance adjustment accuracy</w:t>
      </w:r>
      <w:r>
        <w:rPr>
          <w:rFonts w:ascii="Times New Roman" w:hAnsi="Times New Roman"/>
          <w:szCs w:val="22"/>
        </w:rPr>
        <w:t xml:space="preserve"> (EN-DC)</w:t>
      </w:r>
    </w:p>
    <w:p w14:paraId="144C3B80" w14:textId="7BCDE17D" w:rsidR="0099545A" w:rsidRPr="00804ED8" w:rsidRDefault="0099545A" w:rsidP="00E34582">
      <w:pPr>
        <w:pStyle w:val="ListParagraph"/>
        <w:numPr>
          <w:ilvl w:val="0"/>
          <w:numId w:val="28"/>
        </w:numPr>
        <w:spacing w:before="240"/>
        <w:rPr>
          <w:rFonts w:ascii="Times New Roman" w:hAnsi="Times New Roman"/>
          <w:szCs w:val="22"/>
        </w:rPr>
      </w:pPr>
      <w:r w:rsidRPr="0099545A">
        <w:rPr>
          <w:rFonts w:ascii="Times New Roman" w:hAnsi="Times New Roman"/>
          <w:szCs w:val="22"/>
        </w:rPr>
        <w:t>A.6.4.3.1</w:t>
      </w:r>
      <w:r w:rsidRPr="0099545A">
        <w:rPr>
          <w:rFonts w:ascii="Times New Roman" w:hAnsi="Times New Roman"/>
          <w:szCs w:val="22"/>
        </w:rPr>
        <w:tab/>
        <w:t>SA FR1 timing advance adjustment accuracy</w:t>
      </w:r>
      <w:r w:rsidR="00583CE1">
        <w:rPr>
          <w:rFonts w:ascii="Times New Roman" w:hAnsi="Times New Roman"/>
          <w:szCs w:val="22"/>
        </w:rPr>
        <w:t xml:space="preserve"> </w:t>
      </w:r>
      <w:r w:rsidR="00317122">
        <w:rPr>
          <w:rFonts w:ascii="Times New Roman" w:hAnsi="Times New Roman"/>
          <w:szCs w:val="22"/>
        </w:rPr>
        <w:t>(</w:t>
      </w:r>
      <w:r w:rsidR="00583CE1">
        <w:rPr>
          <w:rFonts w:ascii="Times New Roman" w:hAnsi="Times New Roman"/>
          <w:szCs w:val="22"/>
        </w:rPr>
        <w:t>SA</w:t>
      </w:r>
      <w:r w:rsidR="00317122">
        <w:rPr>
          <w:rFonts w:ascii="Times New Roman" w:hAnsi="Times New Roman"/>
          <w:szCs w:val="22"/>
        </w:rPr>
        <w:t>)</w:t>
      </w:r>
    </w:p>
    <w:p w14:paraId="28C00FB8" w14:textId="73AADCD4" w:rsidR="00AA3055" w:rsidRDefault="00350BBF" w:rsidP="00AA3055">
      <w:pPr>
        <w:spacing w:before="240" w:after="0"/>
        <w:rPr>
          <w:sz w:val="22"/>
          <w:szCs w:val="22"/>
        </w:rPr>
      </w:pPr>
      <w:r>
        <w:rPr>
          <w:sz w:val="22"/>
          <w:szCs w:val="22"/>
        </w:rPr>
        <w:t xml:space="preserve">The </w:t>
      </w:r>
      <w:r w:rsidR="00B554AB">
        <w:rPr>
          <w:sz w:val="22"/>
          <w:szCs w:val="22"/>
        </w:rPr>
        <w:t xml:space="preserve">need for TA adjustment accuracy tests in NR-U </w:t>
      </w:r>
      <w:r w:rsidR="00850433">
        <w:rPr>
          <w:sz w:val="22"/>
          <w:szCs w:val="22"/>
        </w:rPr>
        <w:t xml:space="preserve">is FFS. In our view these tests are needed for the UE which supports only NR-U bands e.g. n46, n96 etc. </w:t>
      </w:r>
      <w:r w:rsidR="007F7CB4">
        <w:rPr>
          <w:sz w:val="22"/>
          <w:szCs w:val="22"/>
        </w:rPr>
        <w:t xml:space="preserve">Such UE cannot pass the legacy test cases. </w:t>
      </w:r>
      <w:r w:rsidR="00AA3055">
        <w:rPr>
          <w:sz w:val="22"/>
          <w:szCs w:val="22"/>
        </w:rPr>
        <w:t>In summary following TA adjustment accuracy tests are needed</w:t>
      </w:r>
      <w:r w:rsidR="00C220F5">
        <w:rPr>
          <w:sz w:val="22"/>
          <w:szCs w:val="22"/>
        </w:rPr>
        <w:t xml:space="preserve">. </w:t>
      </w:r>
    </w:p>
    <w:p w14:paraId="6B27C861" w14:textId="08DE2D35" w:rsidR="00AA3055" w:rsidRDefault="00AA3055" w:rsidP="00AA3055">
      <w:pPr>
        <w:pStyle w:val="ListParagraph"/>
        <w:numPr>
          <w:ilvl w:val="0"/>
          <w:numId w:val="28"/>
        </w:numPr>
        <w:spacing w:before="240"/>
        <w:rPr>
          <w:rFonts w:ascii="Times New Roman" w:hAnsi="Times New Roman"/>
          <w:szCs w:val="22"/>
        </w:rPr>
      </w:pPr>
      <w:r>
        <w:rPr>
          <w:rFonts w:ascii="Times New Roman" w:hAnsi="Times New Roman"/>
          <w:szCs w:val="22"/>
        </w:rPr>
        <w:t xml:space="preserve">TC1: </w:t>
      </w:r>
      <w:r w:rsidRPr="00D0477D">
        <w:rPr>
          <w:rFonts w:ascii="Times New Roman" w:hAnsi="Times New Roman"/>
          <w:szCs w:val="22"/>
        </w:rPr>
        <w:t xml:space="preserve">Timing </w:t>
      </w:r>
      <w:r w:rsidR="00302C82">
        <w:rPr>
          <w:rFonts w:ascii="Times New Roman" w:hAnsi="Times New Roman"/>
          <w:szCs w:val="22"/>
        </w:rPr>
        <w:t>A</w:t>
      </w:r>
      <w:r w:rsidR="00C20453">
        <w:rPr>
          <w:rFonts w:ascii="Times New Roman" w:hAnsi="Times New Roman"/>
          <w:szCs w:val="22"/>
        </w:rPr>
        <w:t xml:space="preserve">dvance </w:t>
      </w:r>
      <w:r w:rsidR="00302C82">
        <w:rPr>
          <w:rFonts w:ascii="Times New Roman" w:hAnsi="Times New Roman"/>
          <w:szCs w:val="22"/>
        </w:rPr>
        <w:t>A</w:t>
      </w:r>
      <w:r w:rsidR="00D949E8">
        <w:rPr>
          <w:rFonts w:ascii="Times New Roman" w:hAnsi="Times New Roman"/>
          <w:szCs w:val="22"/>
        </w:rPr>
        <w:t xml:space="preserve">djustment </w:t>
      </w:r>
      <w:r w:rsidR="00302C82">
        <w:rPr>
          <w:rFonts w:ascii="Times New Roman" w:hAnsi="Times New Roman"/>
          <w:szCs w:val="22"/>
        </w:rPr>
        <w:t>A</w:t>
      </w:r>
      <w:r w:rsidR="00D949E8">
        <w:rPr>
          <w:rFonts w:ascii="Times New Roman" w:hAnsi="Times New Roman"/>
          <w:szCs w:val="22"/>
        </w:rPr>
        <w:t xml:space="preserve">ccuracy </w:t>
      </w:r>
      <w:r w:rsidR="00302C82">
        <w:rPr>
          <w:rFonts w:ascii="Times New Roman" w:hAnsi="Times New Roman"/>
          <w:szCs w:val="22"/>
        </w:rPr>
        <w:t>Te</w:t>
      </w:r>
      <w:r w:rsidRPr="00D0477D">
        <w:rPr>
          <w:rFonts w:ascii="Times New Roman" w:hAnsi="Times New Roman"/>
          <w:szCs w:val="22"/>
        </w:rPr>
        <w:t xml:space="preserve">st </w:t>
      </w:r>
      <w:r>
        <w:rPr>
          <w:rFonts w:ascii="Times New Roman" w:hAnsi="Times New Roman"/>
          <w:szCs w:val="22"/>
        </w:rPr>
        <w:t xml:space="preserve">with NR </w:t>
      </w:r>
      <w:proofErr w:type="spellStart"/>
      <w:r>
        <w:rPr>
          <w:rFonts w:ascii="Times New Roman" w:hAnsi="Times New Roman"/>
          <w:szCs w:val="22"/>
        </w:rPr>
        <w:t>PSCell</w:t>
      </w:r>
      <w:proofErr w:type="spellEnd"/>
      <w:r>
        <w:rPr>
          <w:rFonts w:ascii="Times New Roman" w:hAnsi="Times New Roman"/>
          <w:szCs w:val="22"/>
        </w:rPr>
        <w:t xml:space="preserve"> subject to CCA in EN-DC </w:t>
      </w:r>
    </w:p>
    <w:p w14:paraId="02352EB8" w14:textId="724B2F21" w:rsidR="007F7CB4" w:rsidRPr="00C220F5" w:rsidRDefault="00AA3055" w:rsidP="00E32EF4">
      <w:pPr>
        <w:pStyle w:val="ListParagraph"/>
        <w:numPr>
          <w:ilvl w:val="0"/>
          <w:numId w:val="28"/>
        </w:numPr>
        <w:spacing w:before="240"/>
        <w:rPr>
          <w:rFonts w:ascii="Times New Roman" w:hAnsi="Times New Roman"/>
          <w:szCs w:val="22"/>
        </w:rPr>
      </w:pPr>
      <w:r>
        <w:rPr>
          <w:rFonts w:ascii="Times New Roman" w:hAnsi="Times New Roman"/>
          <w:szCs w:val="22"/>
        </w:rPr>
        <w:t xml:space="preserve">TC2: </w:t>
      </w:r>
      <w:r w:rsidR="00302C82" w:rsidRPr="00D0477D">
        <w:rPr>
          <w:rFonts w:ascii="Times New Roman" w:hAnsi="Times New Roman"/>
          <w:szCs w:val="22"/>
        </w:rPr>
        <w:t xml:space="preserve">Timing </w:t>
      </w:r>
      <w:r w:rsidR="00302C82">
        <w:rPr>
          <w:rFonts w:ascii="Times New Roman" w:hAnsi="Times New Roman"/>
          <w:szCs w:val="22"/>
        </w:rPr>
        <w:t>Advance Adjustment Accuracy Te</w:t>
      </w:r>
      <w:r w:rsidR="00302C82" w:rsidRPr="00D0477D">
        <w:rPr>
          <w:rFonts w:ascii="Times New Roman" w:hAnsi="Times New Roman"/>
          <w:szCs w:val="22"/>
        </w:rPr>
        <w:t xml:space="preserve">st </w:t>
      </w:r>
      <w:r>
        <w:rPr>
          <w:rFonts w:ascii="Times New Roman" w:hAnsi="Times New Roman"/>
          <w:szCs w:val="22"/>
        </w:rPr>
        <w:t xml:space="preserve">with NR </w:t>
      </w:r>
      <w:proofErr w:type="spellStart"/>
      <w:r>
        <w:rPr>
          <w:rFonts w:ascii="Times New Roman" w:hAnsi="Times New Roman"/>
          <w:szCs w:val="22"/>
        </w:rPr>
        <w:t>PCell</w:t>
      </w:r>
      <w:proofErr w:type="spellEnd"/>
      <w:r>
        <w:rPr>
          <w:rFonts w:ascii="Times New Roman" w:hAnsi="Times New Roman"/>
          <w:szCs w:val="22"/>
        </w:rPr>
        <w:t xml:space="preserve"> subject to CCA in SA</w:t>
      </w:r>
    </w:p>
    <w:p w14:paraId="33B84FA0" w14:textId="2F6B3B9F" w:rsidR="00483104" w:rsidRDefault="00D060E5" w:rsidP="00E32EF4">
      <w:pPr>
        <w:spacing w:before="240" w:after="0"/>
        <w:rPr>
          <w:sz w:val="22"/>
          <w:szCs w:val="22"/>
        </w:rPr>
      </w:pPr>
      <w:r>
        <w:rPr>
          <w:sz w:val="22"/>
          <w:szCs w:val="22"/>
        </w:rPr>
        <w:t>EN-DC</w:t>
      </w:r>
      <w:r w:rsidR="00640979">
        <w:rPr>
          <w:sz w:val="22"/>
          <w:szCs w:val="22"/>
        </w:rPr>
        <w:t xml:space="preserve"> timing</w:t>
      </w:r>
      <w:r>
        <w:rPr>
          <w:sz w:val="22"/>
          <w:szCs w:val="22"/>
        </w:rPr>
        <w:t xml:space="preserve"> test cases </w:t>
      </w:r>
      <w:r w:rsidR="00640979">
        <w:rPr>
          <w:sz w:val="22"/>
          <w:szCs w:val="22"/>
        </w:rPr>
        <w:t xml:space="preserve">are specified for </w:t>
      </w:r>
      <w:r>
        <w:rPr>
          <w:sz w:val="22"/>
          <w:szCs w:val="22"/>
        </w:rPr>
        <w:t xml:space="preserve">the following configurations related to SSB SCS and BW on NR cell and LTE cell </w:t>
      </w:r>
      <w:r w:rsidR="00C52A1E">
        <w:rPr>
          <w:sz w:val="22"/>
          <w:szCs w:val="22"/>
        </w:rPr>
        <w:t>since</w:t>
      </w:r>
      <w:r w:rsidR="00CF24C6">
        <w:rPr>
          <w:sz w:val="22"/>
          <w:szCs w:val="22"/>
        </w:rPr>
        <w:t xml:space="preserve"> the applicable </w:t>
      </w:r>
      <w:r w:rsidR="00E01BBC">
        <w:rPr>
          <w:sz w:val="22"/>
          <w:szCs w:val="22"/>
        </w:rPr>
        <w:t xml:space="preserve">SSB SCS in </w:t>
      </w:r>
      <w:r w:rsidR="00C52A1E">
        <w:rPr>
          <w:sz w:val="22"/>
          <w:szCs w:val="22"/>
        </w:rPr>
        <w:t xml:space="preserve">both n46 and </w:t>
      </w:r>
      <w:r w:rsidR="00E01BBC">
        <w:rPr>
          <w:sz w:val="22"/>
          <w:szCs w:val="22"/>
        </w:rPr>
        <w:t>n96 is 30 kHz.</w:t>
      </w:r>
      <w:r>
        <w:rPr>
          <w:sz w:val="22"/>
          <w:szCs w:val="22"/>
        </w:rPr>
        <w:t xml:space="preserve"> </w:t>
      </w:r>
      <w:r w:rsidR="00640979">
        <w:rPr>
          <w:sz w:val="22"/>
          <w:szCs w:val="22"/>
        </w:rPr>
        <w:t xml:space="preserve">In </w:t>
      </w:r>
    </w:p>
    <w:p w14:paraId="2F47602C" w14:textId="46B6CC16" w:rsidR="00640979" w:rsidRDefault="00640979" w:rsidP="00640979">
      <w:pPr>
        <w:spacing w:before="240" w:after="0"/>
        <w:rPr>
          <w:sz w:val="22"/>
          <w:szCs w:val="22"/>
        </w:rPr>
      </w:pPr>
      <w:r>
        <w:rPr>
          <w:sz w:val="22"/>
          <w:szCs w:val="22"/>
        </w:rPr>
        <w:t xml:space="preserve">SA timing test cases are specified for the following configuration related to SSB SCS and BW on NR cell since the applicable SSB SCS in both n46 and n96 is 30 kHz. In </w:t>
      </w:r>
    </w:p>
    <w:p w14:paraId="6BF88BF4" w14:textId="187F0E3E" w:rsidR="00640979" w:rsidRPr="00640979" w:rsidRDefault="00640979" w:rsidP="00640979">
      <w:pPr>
        <w:spacing w:before="240" w:after="0"/>
        <w:rPr>
          <w:b/>
          <w:bCs/>
          <w:sz w:val="22"/>
          <w:szCs w:val="22"/>
        </w:rPr>
      </w:pPr>
      <w:r w:rsidRPr="00640979">
        <w:rPr>
          <w:b/>
          <w:bCs/>
          <w:sz w:val="22"/>
          <w:szCs w:val="22"/>
        </w:rPr>
        <w:t>Table 1: Configuration related to SSB SCS and BW in UE timing tests</w:t>
      </w:r>
      <w:r>
        <w:rPr>
          <w:b/>
          <w:bCs/>
          <w:sz w:val="22"/>
          <w:szCs w:val="22"/>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21527" w:rsidRPr="00B51122" w14:paraId="187DF2D2" w14:textId="77777777" w:rsidTr="00661086">
        <w:tc>
          <w:tcPr>
            <w:tcW w:w="2330" w:type="dxa"/>
            <w:shd w:val="clear" w:color="auto" w:fill="auto"/>
          </w:tcPr>
          <w:p w14:paraId="0FF680D4" w14:textId="77777777" w:rsidR="00121527" w:rsidRPr="00B51122" w:rsidRDefault="00121527" w:rsidP="00661086">
            <w:pPr>
              <w:pStyle w:val="TAH"/>
              <w:rPr>
                <w:sz w:val="16"/>
                <w:szCs w:val="16"/>
              </w:rPr>
            </w:pPr>
            <w:bookmarkStart w:id="4" w:name="_Hlk61621608"/>
            <w:r w:rsidRPr="00B51122">
              <w:rPr>
                <w:sz w:val="16"/>
                <w:szCs w:val="16"/>
              </w:rPr>
              <w:t>Config</w:t>
            </w:r>
          </w:p>
        </w:tc>
        <w:tc>
          <w:tcPr>
            <w:tcW w:w="7299" w:type="dxa"/>
            <w:shd w:val="clear" w:color="auto" w:fill="auto"/>
          </w:tcPr>
          <w:p w14:paraId="7EB8F438" w14:textId="77777777" w:rsidR="00121527" w:rsidRPr="00B51122" w:rsidRDefault="00121527" w:rsidP="00661086">
            <w:pPr>
              <w:pStyle w:val="TAH"/>
              <w:rPr>
                <w:sz w:val="16"/>
                <w:szCs w:val="16"/>
              </w:rPr>
            </w:pPr>
            <w:r w:rsidRPr="00B51122">
              <w:rPr>
                <w:sz w:val="16"/>
                <w:szCs w:val="16"/>
              </w:rPr>
              <w:t>Description</w:t>
            </w:r>
          </w:p>
        </w:tc>
      </w:tr>
      <w:tr w:rsidR="00121527" w:rsidRPr="00B51122" w14:paraId="4D41F430" w14:textId="77777777" w:rsidTr="00661086">
        <w:tc>
          <w:tcPr>
            <w:tcW w:w="2330" w:type="dxa"/>
            <w:shd w:val="clear" w:color="auto" w:fill="auto"/>
          </w:tcPr>
          <w:p w14:paraId="32D91A1D" w14:textId="77777777" w:rsidR="00121527" w:rsidRPr="00B51122" w:rsidRDefault="00121527" w:rsidP="00661086">
            <w:pPr>
              <w:pStyle w:val="TAL"/>
              <w:jc w:val="center"/>
              <w:rPr>
                <w:sz w:val="16"/>
                <w:szCs w:val="16"/>
              </w:rPr>
            </w:pPr>
            <w:r w:rsidRPr="00B51122">
              <w:rPr>
                <w:sz w:val="16"/>
                <w:szCs w:val="16"/>
              </w:rPr>
              <w:t>1</w:t>
            </w:r>
          </w:p>
        </w:tc>
        <w:tc>
          <w:tcPr>
            <w:tcW w:w="7299" w:type="dxa"/>
            <w:shd w:val="clear" w:color="auto" w:fill="auto"/>
          </w:tcPr>
          <w:p w14:paraId="4DCB8A60" w14:textId="77777777" w:rsidR="00121527" w:rsidRDefault="00121527" w:rsidP="00661086">
            <w:pPr>
              <w:pStyle w:val="TAL"/>
              <w:rPr>
                <w:sz w:val="16"/>
                <w:szCs w:val="16"/>
              </w:rPr>
            </w:pPr>
            <w:r w:rsidRPr="00B51122">
              <w:rPr>
                <w:sz w:val="16"/>
                <w:szCs w:val="16"/>
              </w:rPr>
              <w:t xml:space="preserve">LTE FDD, </w:t>
            </w:r>
          </w:p>
          <w:p w14:paraId="1488556D" w14:textId="77777777" w:rsidR="00121527" w:rsidRPr="00B51122" w:rsidRDefault="00121527" w:rsidP="00661086">
            <w:pPr>
              <w:pStyle w:val="TAL"/>
              <w:rPr>
                <w:sz w:val="16"/>
                <w:szCs w:val="16"/>
              </w:rPr>
            </w:pPr>
            <w:r>
              <w:rPr>
                <w:sz w:val="16"/>
                <w:szCs w:val="16"/>
              </w:rPr>
              <w:t xml:space="preserve">With CCA: </w:t>
            </w:r>
            <w:r w:rsidRPr="00B51122">
              <w:rPr>
                <w:sz w:val="16"/>
                <w:szCs w:val="16"/>
              </w:rPr>
              <w:t>NR TDD, SSB SCS 30 kHz, data SCS 30 kHz, BW 40 MHz</w:t>
            </w:r>
          </w:p>
        </w:tc>
      </w:tr>
      <w:tr w:rsidR="00121527" w:rsidRPr="00B51122" w14:paraId="4B03A006" w14:textId="77777777" w:rsidTr="00661086">
        <w:tc>
          <w:tcPr>
            <w:tcW w:w="2330" w:type="dxa"/>
            <w:shd w:val="clear" w:color="auto" w:fill="auto"/>
          </w:tcPr>
          <w:p w14:paraId="7641BB1D" w14:textId="77777777" w:rsidR="00121527" w:rsidRPr="00B51122" w:rsidRDefault="00121527" w:rsidP="00661086">
            <w:pPr>
              <w:pStyle w:val="TAL"/>
              <w:jc w:val="center"/>
              <w:rPr>
                <w:sz w:val="16"/>
                <w:szCs w:val="16"/>
              </w:rPr>
            </w:pPr>
            <w:r w:rsidRPr="00B51122">
              <w:rPr>
                <w:sz w:val="16"/>
                <w:szCs w:val="16"/>
              </w:rPr>
              <w:t>2</w:t>
            </w:r>
          </w:p>
        </w:tc>
        <w:tc>
          <w:tcPr>
            <w:tcW w:w="7299" w:type="dxa"/>
            <w:shd w:val="clear" w:color="auto" w:fill="auto"/>
          </w:tcPr>
          <w:p w14:paraId="52B43408" w14:textId="77777777" w:rsidR="00121527" w:rsidRDefault="00121527" w:rsidP="00661086">
            <w:pPr>
              <w:pStyle w:val="TAL"/>
              <w:rPr>
                <w:sz w:val="16"/>
                <w:szCs w:val="16"/>
              </w:rPr>
            </w:pPr>
            <w:r w:rsidRPr="00B51122">
              <w:rPr>
                <w:sz w:val="16"/>
                <w:szCs w:val="16"/>
              </w:rPr>
              <w:t xml:space="preserve">LTE TDD, </w:t>
            </w:r>
          </w:p>
          <w:p w14:paraId="663CF158" w14:textId="77777777" w:rsidR="00121527" w:rsidRPr="00B51122" w:rsidRDefault="00121527" w:rsidP="00661086">
            <w:pPr>
              <w:pStyle w:val="TAL"/>
              <w:rPr>
                <w:sz w:val="16"/>
                <w:szCs w:val="16"/>
              </w:rPr>
            </w:pPr>
            <w:r>
              <w:rPr>
                <w:sz w:val="16"/>
                <w:szCs w:val="16"/>
              </w:rPr>
              <w:t xml:space="preserve">With CCA: </w:t>
            </w:r>
            <w:r w:rsidRPr="00B51122">
              <w:rPr>
                <w:sz w:val="16"/>
                <w:szCs w:val="16"/>
              </w:rPr>
              <w:t>NR TDD, SSB SCS 30 kHz, data SCS 30 kHz, BW 40 MHz</w:t>
            </w:r>
          </w:p>
        </w:tc>
      </w:tr>
      <w:tr w:rsidR="00121527" w:rsidRPr="00B51122" w14:paraId="6D42A8F3" w14:textId="77777777" w:rsidTr="00661086">
        <w:tc>
          <w:tcPr>
            <w:tcW w:w="9629" w:type="dxa"/>
            <w:gridSpan w:val="2"/>
            <w:shd w:val="clear" w:color="auto" w:fill="auto"/>
          </w:tcPr>
          <w:p w14:paraId="651EE4F6" w14:textId="77777777" w:rsidR="00121527" w:rsidRPr="00B51122" w:rsidRDefault="00121527" w:rsidP="00661086">
            <w:pPr>
              <w:pStyle w:val="TAN"/>
              <w:rPr>
                <w:sz w:val="16"/>
                <w:szCs w:val="16"/>
              </w:rPr>
            </w:pPr>
            <w:r w:rsidRPr="00B51122">
              <w:rPr>
                <w:sz w:val="16"/>
                <w:szCs w:val="16"/>
              </w:rPr>
              <w:t>Note 1:</w:t>
            </w:r>
            <w:r w:rsidRPr="00B51122">
              <w:rPr>
                <w:sz w:val="16"/>
                <w:szCs w:val="16"/>
              </w:rPr>
              <w:tab/>
              <w:t>The UE is only required to be tested in one of the supported test configurations.</w:t>
            </w:r>
          </w:p>
        </w:tc>
      </w:tr>
      <w:bookmarkEnd w:id="4"/>
    </w:tbl>
    <w:p w14:paraId="5BB7A525" w14:textId="77777777" w:rsidR="00640979" w:rsidRDefault="00640979" w:rsidP="00E32EF4">
      <w:pPr>
        <w:spacing w:before="240" w:after="0"/>
        <w:rPr>
          <w:sz w:val="22"/>
          <w:szCs w:val="22"/>
        </w:rPr>
      </w:pPr>
    </w:p>
    <w:p w14:paraId="0632DF00" w14:textId="1771C463" w:rsidR="006E5D57" w:rsidRPr="00640979" w:rsidRDefault="00640979" w:rsidP="00E32EF4">
      <w:pPr>
        <w:spacing w:before="240" w:after="0"/>
        <w:rPr>
          <w:b/>
          <w:bCs/>
          <w:sz w:val="22"/>
          <w:szCs w:val="22"/>
        </w:rPr>
      </w:pPr>
      <w:r w:rsidRPr="00640979">
        <w:rPr>
          <w:b/>
          <w:bCs/>
          <w:sz w:val="22"/>
          <w:szCs w:val="22"/>
        </w:rPr>
        <w:t xml:space="preserve">Table </w:t>
      </w:r>
      <w:r>
        <w:rPr>
          <w:b/>
          <w:bCs/>
          <w:sz w:val="22"/>
          <w:szCs w:val="22"/>
        </w:rPr>
        <w:t>2</w:t>
      </w:r>
      <w:r w:rsidRPr="00640979">
        <w:rPr>
          <w:b/>
          <w:bCs/>
          <w:sz w:val="22"/>
          <w:szCs w:val="22"/>
        </w:rPr>
        <w:t>: Configuration related to SSB SCS and BW in</w:t>
      </w:r>
      <w:r>
        <w:rPr>
          <w:b/>
          <w:bCs/>
          <w:sz w:val="22"/>
          <w:szCs w:val="22"/>
        </w:rPr>
        <w:t xml:space="preserve"> </w:t>
      </w:r>
      <w:r w:rsidRPr="00640979">
        <w:rPr>
          <w:b/>
          <w:bCs/>
          <w:sz w:val="22"/>
          <w:szCs w:val="22"/>
        </w:rPr>
        <w:t>UE timing tests</w:t>
      </w:r>
      <w:r>
        <w:rPr>
          <w:b/>
          <w:bCs/>
          <w:sz w:val="22"/>
          <w:szCs w:val="22"/>
        </w:rPr>
        <w:t xml:space="preserve"> in 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E5D57" w:rsidRPr="001C0E1B" w14:paraId="585C2D45" w14:textId="77777777" w:rsidTr="00661086">
        <w:tc>
          <w:tcPr>
            <w:tcW w:w="2376" w:type="dxa"/>
            <w:tcBorders>
              <w:top w:val="single" w:sz="4" w:space="0" w:color="auto"/>
              <w:left w:val="single" w:sz="4" w:space="0" w:color="auto"/>
              <w:bottom w:val="single" w:sz="4" w:space="0" w:color="auto"/>
              <w:right w:val="single" w:sz="4" w:space="0" w:color="auto"/>
            </w:tcBorders>
            <w:hideMark/>
          </w:tcPr>
          <w:p w14:paraId="6D9CE82C" w14:textId="77777777" w:rsidR="006E5D57" w:rsidRPr="001C0E1B" w:rsidRDefault="006E5D57" w:rsidP="00661086">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3783DA58" w14:textId="77777777" w:rsidR="006E5D57" w:rsidRPr="001C0E1B" w:rsidRDefault="006E5D57" w:rsidP="00661086">
            <w:pPr>
              <w:pStyle w:val="TAH"/>
            </w:pPr>
            <w:r w:rsidRPr="001C0E1B">
              <w:t>Description</w:t>
            </w:r>
          </w:p>
        </w:tc>
      </w:tr>
      <w:tr w:rsidR="006E5D57" w:rsidRPr="001C0E1B" w14:paraId="232E361C" w14:textId="77777777" w:rsidTr="00661086">
        <w:tc>
          <w:tcPr>
            <w:tcW w:w="2376" w:type="dxa"/>
            <w:tcBorders>
              <w:top w:val="single" w:sz="4" w:space="0" w:color="auto"/>
              <w:left w:val="single" w:sz="4" w:space="0" w:color="auto"/>
              <w:bottom w:val="single" w:sz="4" w:space="0" w:color="auto"/>
              <w:right w:val="single" w:sz="4" w:space="0" w:color="auto"/>
            </w:tcBorders>
            <w:hideMark/>
          </w:tcPr>
          <w:p w14:paraId="63419EF5" w14:textId="77777777" w:rsidR="006E5D57" w:rsidRPr="001C0E1B" w:rsidRDefault="006E5D57" w:rsidP="00865ACB">
            <w:pPr>
              <w:pStyle w:val="TAL"/>
              <w:jc w:val="center"/>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1E7C574F" w14:textId="77777777" w:rsidR="006E5D57" w:rsidRPr="001C0E1B" w:rsidRDefault="006E5D57" w:rsidP="00865ACB">
            <w:pPr>
              <w:pStyle w:val="TAL"/>
            </w:pPr>
            <w:r>
              <w:t xml:space="preserve">With CCA: </w:t>
            </w:r>
            <w:r w:rsidRPr="001C0E1B">
              <w:t>30 kHz SSB SCS, 40 MHz bandwidth, TDD duplex mode</w:t>
            </w:r>
          </w:p>
        </w:tc>
      </w:tr>
    </w:tbl>
    <w:p w14:paraId="467BA2E6" w14:textId="77777777" w:rsidR="00EE790B" w:rsidRDefault="00CF24C6" w:rsidP="00E32EF4">
      <w:pPr>
        <w:spacing w:before="240" w:after="0"/>
        <w:rPr>
          <w:sz w:val="22"/>
          <w:szCs w:val="22"/>
        </w:rPr>
      </w:pPr>
      <w:r>
        <w:rPr>
          <w:sz w:val="22"/>
          <w:szCs w:val="22"/>
        </w:rPr>
        <w:t xml:space="preserve">Another important aspect is the LBT modelling in </w:t>
      </w:r>
      <w:proofErr w:type="spellStart"/>
      <w:r w:rsidR="006E0AF3">
        <w:rPr>
          <w:sz w:val="22"/>
          <w:szCs w:val="22"/>
        </w:rPr>
        <w:t>SpCell</w:t>
      </w:r>
      <w:proofErr w:type="spellEnd"/>
      <w:r w:rsidR="00EE790B">
        <w:rPr>
          <w:sz w:val="22"/>
          <w:szCs w:val="22"/>
        </w:rPr>
        <w:t>:</w:t>
      </w:r>
    </w:p>
    <w:p w14:paraId="6E463AE4" w14:textId="1025210F" w:rsidR="00F12E14" w:rsidRDefault="006E0AF3" w:rsidP="00E32EF4">
      <w:pPr>
        <w:spacing w:before="240" w:after="0"/>
        <w:rPr>
          <w:sz w:val="22"/>
          <w:szCs w:val="22"/>
        </w:rPr>
      </w:pPr>
      <w:r>
        <w:rPr>
          <w:sz w:val="22"/>
          <w:szCs w:val="22"/>
        </w:rPr>
        <w:t xml:space="preserve">In UE transmit timing test the </w:t>
      </w:r>
      <w:r w:rsidR="00765695">
        <w:rPr>
          <w:sz w:val="22"/>
          <w:szCs w:val="22"/>
        </w:rPr>
        <w:t>main aim of the test</w:t>
      </w:r>
      <w:r>
        <w:rPr>
          <w:sz w:val="22"/>
          <w:szCs w:val="22"/>
        </w:rPr>
        <w:t xml:space="preserve"> </w:t>
      </w:r>
      <w:r w:rsidR="00765695">
        <w:rPr>
          <w:sz w:val="22"/>
          <w:szCs w:val="22"/>
        </w:rPr>
        <w:t xml:space="preserve">should be to verify the </w:t>
      </w:r>
      <w:r>
        <w:rPr>
          <w:sz w:val="22"/>
          <w:szCs w:val="22"/>
        </w:rPr>
        <w:t xml:space="preserve">that the UE can meet </w:t>
      </w:r>
      <w:proofErr w:type="spellStart"/>
      <w:r>
        <w:rPr>
          <w:sz w:val="22"/>
          <w:szCs w:val="22"/>
        </w:rPr>
        <w:t>Te</w:t>
      </w:r>
      <w:proofErr w:type="spellEnd"/>
      <w:r>
        <w:rPr>
          <w:sz w:val="22"/>
          <w:szCs w:val="22"/>
        </w:rPr>
        <w:t xml:space="preserve"> requirements when SSB is available at least once every </w:t>
      </w:r>
      <w:r w:rsidR="00367E39">
        <w:rPr>
          <w:sz w:val="22"/>
          <w:szCs w:val="22"/>
        </w:rPr>
        <w:t xml:space="preserve">80 </w:t>
      </w:r>
      <w:proofErr w:type="spellStart"/>
      <w:r w:rsidR="00367E39">
        <w:rPr>
          <w:sz w:val="22"/>
          <w:szCs w:val="22"/>
        </w:rPr>
        <w:t>ms</w:t>
      </w:r>
      <w:proofErr w:type="spellEnd"/>
      <w:r w:rsidR="00765695">
        <w:rPr>
          <w:sz w:val="22"/>
          <w:szCs w:val="22"/>
        </w:rPr>
        <w:t xml:space="preserve">. </w:t>
      </w:r>
      <w:r w:rsidR="00367E39">
        <w:rPr>
          <w:sz w:val="22"/>
          <w:szCs w:val="22"/>
        </w:rPr>
        <w:t xml:space="preserve">The SSB periodicity can be set to 20 </w:t>
      </w:r>
      <w:proofErr w:type="spellStart"/>
      <w:r w:rsidR="00367E39">
        <w:rPr>
          <w:sz w:val="22"/>
          <w:szCs w:val="22"/>
        </w:rPr>
        <w:t>ms</w:t>
      </w:r>
      <w:proofErr w:type="spellEnd"/>
      <w:r w:rsidR="00367E39">
        <w:rPr>
          <w:sz w:val="22"/>
          <w:szCs w:val="22"/>
        </w:rPr>
        <w:t xml:space="preserve"> or 40 </w:t>
      </w:r>
      <w:proofErr w:type="spellStart"/>
      <w:r w:rsidR="00367E39">
        <w:rPr>
          <w:sz w:val="22"/>
          <w:szCs w:val="22"/>
        </w:rPr>
        <w:t>ms</w:t>
      </w:r>
      <w:proofErr w:type="spellEnd"/>
      <w:r w:rsidR="00367E39">
        <w:rPr>
          <w:sz w:val="22"/>
          <w:szCs w:val="22"/>
        </w:rPr>
        <w:t xml:space="preserve"> and </w:t>
      </w:r>
      <w:r w:rsidR="00EE790B">
        <w:rPr>
          <w:sz w:val="22"/>
          <w:szCs w:val="22"/>
        </w:rPr>
        <w:t xml:space="preserve">1 or more DL LBT failures are implemented in </w:t>
      </w:r>
      <w:proofErr w:type="spellStart"/>
      <w:r w:rsidR="00EE790B">
        <w:rPr>
          <w:sz w:val="22"/>
          <w:szCs w:val="22"/>
        </w:rPr>
        <w:t>SpCell</w:t>
      </w:r>
      <w:proofErr w:type="spellEnd"/>
      <w:r w:rsidR="00EE790B">
        <w:rPr>
          <w:sz w:val="22"/>
          <w:szCs w:val="22"/>
        </w:rPr>
        <w:t xml:space="preserve"> such that the SSB is still transmitted at least once every 80 </w:t>
      </w:r>
      <w:proofErr w:type="spellStart"/>
      <w:r w:rsidR="00EE790B">
        <w:rPr>
          <w:sz w:val="22"/>
          <w:szCs w:val="22"/>
        </w:rPr>
        <w:t>ms</w:t>
      </w:r>
      <w:proofErr w:type="spellEnd"/>
      <w:r w:rsidR="00EE790B">
        <w:rPr>
          <w:sz w:val="22"/>
          <w:szCs w:val="22"/>
        </w:rPr>
        <w:t xml:space="preserve">. </w:t>
      </w:r>
      <w:r w:rsidR="00765695">
        <w:rPr>
          <w:sz w:val="22"/>
          <w:szCs w:val="22"/>
        </w:rPr>
        <w:t xml:space="preserve">We therefore suggest </w:t>
      </w:r>
      <w:r w:rsidR="006C4B94">
        <w:rPr>
          <w:sz w:val="22"/>
          <w:szCs w:val="22"/>
        </w:rPr>
        <w:t>a</w:t>
      </w:r>
      <w:r w:rsidR="00B737A8">
        <w:rPr>
          <w:sz w:val="22"/>
          <w:szCs w:val="22"/>
        </w:rPr>
        <w:t>pply</w:t>
      </w:r>
      <w:r w:rsidR="006C4B94">
        <w:rPr>
          <w:sz w:val="22"/>
          <w:szCs w:val="22"/>
        </w:rPr>
        <w:t>ing the</w:t>
      </w:r>
      <w:r w:rsidR="00B737A8">
        <w:rPr>
          <w:sz w:val="22"/>
          <w:szCs w:val="22"/>
        </w:rPr>
        <w:t xml:space="preserve"> LBT only in the DL</w:t>
      </w:r>
      <w:r w:rsidR="00EE790B">
        <w:rPr>
          <w:sz w:val="22"/>
          <w:szCs w:val="22"/>
        </w:rPr>
        <w:t xml:space="preserve"> and no LBT in the UL</w:t>
      </w:r>
      <w:r w:rsidR="00B737A8">
        <w:rPr>
          <w:sz w:val="22"/>
          <w:szCs w:val="22"/>
        </w:rPr>
        <w:t xml:space="preserve">. </w:t>
      </w:r>
    </w:p>
    <w:p w14:paraId="7B71E535" w14:textId="283963E8" w:rsidR="00EE790B" w:rsidRDefault="00EE790B" w:rsidP="00E32EF4">
      <w:pPr>
        <w:spacing w:before="240" w:after="0"/>
        <w:rPr>
          <w:sz w:val="22"/>
          <w:szCs w:val="22"/>
        </w:rPr>
      </w:pPr>
      <w:r>
        <w:rPr>
          <w:sz w:val="22"/>
          <w:szCs w:val="22"/>
        </w:rPr>
        <w:t xml:space="preserve">In the TA </w:t>
      </w:r>
      <w:proofErr w:type="spellStart"/>
      <w:r>
        <w:rPr>
          <w:sz w:val="22"/>
          <w:szCs w:val="22"/>
        </w:rPr>
        <w:t>adjustement</w:t>
      </w:r>
      <w:proofErr w:type="spellEnd"/>
      <w:r>
        <w:rPr>
          <w:sz w:val="22"/>
          <w:szCs w:val="22"/>
        </w:rPr>
        <w:t xml:space="preserve"> accuracy tests no LBT is needed in DL and UL.</w:t>
      </w:r>
    </w:p>
    <w:p w14:paraId="45C1AC25" w14:textId="6E49D2DB" w:rsidR="00CC6F36" w:rsidRPr="001D2FBF" w:rsidRDefault="00CC6F36" w:rsidP="00897C43">
      <w:pPr>
        <w:pStyle w:val="ListParagraph"/>
        <w:keepNext/>
        <w:keepLines/>
        <w:numPr>
          <w:ilvl w:val="0"/>
          <w:numId w:val="16"/>
        </w:numPr>
        <w:pBdr>
          <w:top w:val="single" w:sz="12" w:space="3" w:color="auto"/>
        </w:pBdr>
        <w:spacing w:before="360" w:after="120"/>
        <w:ind w:left="539" w:hanging="539"/>
        <w:contextualSpacing w:val="0"/>
        <w:outlineLvl w:val="0"/>
        <w:rPr>
          <w:sz w:val="36"/>
        </w:rPr>
      </w:pPr>
      <w:r w:rsidRPr="001D2FBF">
        <w:rPr>
          <w:sz w:val="36"/>
        </w:rPr>
        <w:t>Summary</w:t>
      </w:r>
    </w:p>
    <w:p w14:paraId="4CC455B3" w14:textId="7FB7D711" w:rsidR="004E6E42" w:rsidRDefault="00967D32" w:rsidP="003C4CA3">
      <w:pPr>
        <w:overflowPunct w:val="0"/>
        <w:autoSpaceDE w:val="0"/>
        <w:autoSpaceDN w:val="0"/>
        <w:adjustRightInd w:val="0"/>
        <w:spacing w:after="0"/>
        <w:textAlignment w:val="baseline"/>
        <w:rPr>
          <w:sz w:val="22"/>
          <w:szCs w:val="22"/>
        </w:rPr>
      </w:pPr>
      <w:r w:rsidRPr="00615C40">
        <w:rPr>
          <w:sz w:val="22"/>
          <w:szCs w:val="22"/>
          <w:lang w:val="en-US"/>
        </w:rPr>
        <w:t xml:space="preserve">In this paper we have </w:t>
      </w:r>
      <w:r w:rsidR="000E3A29" w:rsidRPr="00615C40">
        <w:rPr>
          <w:sz w:val="22"/>
          <w:szCs w:val="22"/>
          <w:lang w:val="en-US"/>
        </w:rPr>
        <w:t xml:space="preserve">analyzed the </w:t>
      </w:r>
      <w:r w:rsidR="00690980" w:rsidRPr="00615C40">
        <w:rPr>
          <w:sz w:val="22"/>
          <w:szCs w:val="22"/>
          <w:lang w:val="en-US"/>
        </w:rPr>
        <w:t xml:space="preserve">scenarios and tests for verifying </w:t>
      </w:r>
      <w:r w:rsidR="00910D9B">
        <w:rPr>
          <w:sz w:val="22"/>
          <w:szCs w:val="22"/>
          <w:lang w:val="en-US"/>
        </w:rPr>
        <w:t xml:space="preserve">UE timing </w:t>
      </w:r>
      <w:r w:rsidR="00690980" w:rsidRPr="00615C40">
        <w:rPr>
          <w:sz w:val="22"/>
          <w:szCs w:val="22"/>
          <w:lang w:val="en-US"/>
        </w:rPr>
        <w:t>requirements</w:t>
      </w:r>
      <w:r w:rsidR="00B737A8" w:rsidRPr="00615C40">
        <w:rPr>
          <w:sz w:val="22"/>
          <w:szCs w:val="22"/>
          <w:lang w:val="en-US"/>
        </w:rPr>
        <w:t xml:space="preserve"> in N</w:t>
      </w:r>
      <w:r w:rsidR="001B156D" w:rsidRPr="00615C40">
        <w:rPr>
          <w:sz w:val="22"/>
          <w:szCs w:val="22"/>
          <w:lang w:val="en-US"/>
        </w:rPr>
        <w:t>R-U</w:t>
      </w:r>
      <w:r w:rsidR="00CE21F0" w:rsidRPr="00615C40">
        <w:rPr>
          <w:sz w:val="22"/>
          <w:szCs w:val="22"/>
          <w:lang w:val="en-US"/>
        </w:rPr>
        <w:t xml:space="preserve">. Based on </w:t>
      </w:r>
      <w:r w:rsidR="000C008B" w:rsidRPr="00615C40">
        <w:rPr>
          <w:sz w:val="22"/>
          <w:szCs w:val="22"/>
          <w:lang w:val="en-US"/>
        </w:rPr>
        <w:t xml:space="preserve">the </w:t>
      </w:r>
      <w:r w:rsidR="004D50F4" w:rsidRPr="00615C40">
        <w:rPr>
          <w:sz w:val="22"/>
          <w:szCs w:val="22"/>
        </w:rPr>
        <w:t>analys</w:t>
      </w:r>
      <w:r w:rsidR="000C008B" w:rsidRPr="00615C40">
        <w:rPr>
          <w:sz w:val="22"/>
          <w:szCs w:val="22"/>
        </w:rPr>
        <w:t xml:space="preserve">is </w:t>
      </w:r>
      <w:bookmarkStart w:id="5" w:name="_Hlk23953093"/>
      <w:r w:rsidR="000C008B" w:rsidRPr="00615C40">
        <w:rPr>
          <w:sz w:val="22"/>
          <w:szCs w:val="22"/>
          <w:lang w:val="en-US"/>
        </w:rPr>
        <w:t>f</w:t>
      </w:r>
      <w:proofErr w:type="spellStart"/>
      <w:r w:rsidR="00E86FF9" w:rsidRPr="00615C40">
        <w:rPr>
          <w:sz w:val="22"/>
          <w:szCs w:val="22"/>
        </w:rPr>
        <w:t>ollowing</w:t>
      </w:r>
      <w:proofErr w:type="spellEnd"/>
      <w:r w:rsidR="00E86FF9" w:rsidRPr="00615C40">
        <w:rPr>
          <w:sz w:val="22"/>
          <w:szCs w:val="22"/>
        </w:rPr>
        <w:t xml:space="preserve"> </w:t>
      </w:r>
      <w:r w:rsidR="001B156D" w:rsidRPr="00615C40">
        <w:rPr>
          <w:sz w:val="22"/>
          <w:szCs w:val="22"/>
        </w:rPr>
        <w:t>are the</w:t>
      </w:r>
      <w:r w:rsidR="00830921" w:rsidRPr="00615C40">
        <w:rPr>
          <w:sz w:val="22"/>
          <w:szCs w:val="22"/>
        </w:rPr>
        <w:t xml:space="preserve"> </w:t>
      </w:r>
      <w:r w:rsidR="000467E3" w:rsidRPr="00615C40">
        <w:rPr>
          <w:sz w:val="22"/>
          <w:szCs w:val="22"/>
        </w:rPr>
        <w:t xml:space="preserve">main </w:t>
      </w:r>
      <w:r w:rsidR="00506C4B" w:rsidRPr="00615C40">
        <w:rPr>
          <w:sz w:val="22"/>
          <w:szCs w:val="22"/>
        </w:rPr>
        <w:t>proposal</w:t>
      </w:r>
      <w:r w:rsidR="001B156D" w:rsidRPr="00615C40">
        <w:rPr>
          <w:sz w:val="22"/>
          <w:szCs w:val="22"/>
        </w:rPr>
        <w:t>s</w:t>
      </w:r>
      <w:r w:rsidR="00AE34EB" w:rsidRPr="00615C40">
        <w:rPr>
          <w:sz w:val="22"/>
          <w:szCs w:val="22"/>
        </w:rPr>
        <w:t>:</w:t>
      </w:r>
      <w:r w:rsidR="007E7B60" w:rsidRPr="00615C40">
        <w:rPr>
          <w:sz w:val="22"/>
          <w:szCs w:val="22"/>
        </w:rPr>
        <w:t xml:space="preserve"> </w:t>
      </w:r>
    </w:p>
    <w:p w14:paraId="4AC29CBD" w14:textId="054BD5B3" w:rsidR="00556890" w:rsidRDefault="00556890" w:rsidP="003C4CA3">
      <w:pPr>
        <w:overflowPunct w:val="0"/>
        <w:autoSpaceDE w:val="0"/>
        <w:autoSpaceDN w:val="0"/>
        <w:adjustRightInd w:val="0"/>
        <w:spacing w:after="0"/>
        <w:textAlignment w:val="baseline"/>
        <w:rPr>
          <w:sz w:val="22"/>
          <w:szCs w:val="22"/>
        </w:rPr>
      </w:pPr>
    </w:p>
    <w:p w14:paraId="4951E09C" w14:textId="166BF451" w:rsidR="00556890" w:rsidRPr="00556890" w:rsidRDefault="00556890" w:rsidP="003C4CA3">
      <w:pPr>
        <w:overflowPunct w:val="0"/>
        <w:autoSpaceDE w:val="0"/>
        <w:autoSpaceDN w:val="0"/>
        <w:adjustRightInd w:val="0"/>
        <w:spacing w:after="0"/>
        <w:textAlignment w:val="baseline"/>
        <w:rPr>
          <w:b/>
          <w:bCs/>
          <w:sz w:val="22"/>
          <w:szCs w:val="22"/>
          <w:u w:val="single"/>
        </w:rPr>
      </w:pPr>
      <w:r w:rsidRPr="00556890">
        <w:rPr>
          <w:b/>
          <w:bCs/>
          <w:sz w:val="22"/>
          <w:szCs w:val="22"/>
          <w:u w:val="single"/>
        </w:rPr>
        <w:t>UE transmit timing tests:</w:t>
      </w:r>
    </w:p>
    <w:p w14:paraId="0661CBE2" w14:textId="686D725E" w:rsidR="00690980" w:rsidRPr="00615C40" w:rsidRDefault="00A84151" w:rsidP="00690980">
      <w:pPr>
        <w:pStyle w:val="ListParagraph"/>
        <w:numPr>
          <w:ilvl w:val="0"/>
          <w:numId w:val="23"/>
        </w:numPr>
        <w:spacing w:before="240"/>
        <w:ind w:left="357" w:hanging="357"/>
        <w:contextualSpacing w:val="0"/>
        <w:rPr>
          <w:rFonts w:ascii="Times New Roman" w:hAnsi="Times New Roman"/>
          <w:szCs w:val="22"/>
        </w:rPr>
      </w:pPr>
      <w:r w:rsidRPr="00615C40">
        <w:rPr>
          <w:rFonts w:ascii="Times New Roman" w:hAnsi="Times New Roman"/>
          <w:b/>
          <w:bCs/>
          <w:szCs w:val="22"/>
        </w:rPr>
        <w:t>Proposal 1:</w:t>
      </w:r>
      <w:r w:rsidRPr="00615C40">
        <w:rPr>
          <w:rFonts w:ascii="Times New Roman" w:hAnsi="Times New Roman"/>
          <w:szCs w:val="22"/>
        </w:rPr>
        <w:t xml:space="preserve"> </w:t>
      </w:r>
      <w:r w:rsidR="003A0550">
        <w:rPr>
          <w:rFonts w:ascii="Times New Roman" w:hAnsi="Times New Roman"/>
          <w:szCs w:val="22"/>
        </w:rPr>
        <w:t>At least the f</w:t>
      </w:r>
      <w:r w:rsidR="008111B7" w:rsidRPr="00615C40">
        <w:rPr>
          <w:rFonts w:ascii="Times New Roman" w:hAnsi="Times New Roman"/>
          <w:szCs w:val="22"/>
        </w:rPr>
        <w:t xml:space="preserve">ollowing </w:t>
      </w:r>
      <w:r w:rsidR="00910D9B">
        <w:rPr>
          <w:rFonts w:ascii="Times New Roman" w:hAnsi="Times New Roman"/>
          <w:szCs w:val="22"/>
        </w:rPr>
        <w:t xml:space="preserve">UE </w:t>
      </w:r>
      <w:r w:rsidR="00556890">
        <w:rPr>
          <w:rFonts w:ascii="Times New Roman" w:hAnsi="Times New Roman"/>
          <w:szCs w:val="22"/>
        </w:rPr>
        <w:t xml:space="preserve">transmit </w:t>
      </w:r>
      <w:r w:rsidR="00910D9B">
        <w:rPr>
          <w:rFonts w:ascii="Times New Roman" w:hAnsi="Times New Roman"/>
          <w:szCs w:val="22"/>
        </w:rPr>
        <w:t xml:space="preserve">timing </w:t>
      </w:r>
      <w:r w:rsidR="00A36E9C">
        <w:rPr>
          <w:rFonts w:ascii="Times New Roman" w:hAnsi="Times New Roman"/>
          <w:szCs w:val="22"/>
        </w:rPr>
        <w:t>test</w:t>
      </w:r>
      <w:r w:rsidR="00556890">
        <w:rPr>
          <w:rFonts w:ascii="Times New Roman" w:hAnsi="Times New Roman"/>
          <w:szCs w:val="22"/>
        </w:rPr>
        <w:t>s</w:t>
      </w:r>
      <w:r w:rsidR="00A965BE">
        <w:rPr>
          <w:rFonts w:ascii="Times New Roman" w:hAnsi="Times New Roman"/>
          <w:szCs w:val="22"/>
        </w:rPr>
        <w:t xml:space="preserve"> </w:t>
      </w:r>
      <w:r w:rsidR="00A36E9C">
        <w:rPr>
          <w:rFonts w:ascii="Times New Roman" w:hAnsi="Times New Roman"/>
          <w:szCs w:val="22"/>
        </w:rPr>
        <w:t xml:space="preserve">to verify core requirements </w:t>
      </w:r>
      <w:r w:rsidR="00690980" w:rsidRPr="00615C40">
        <w:rPr>
          <w:rFonts w:ascii="Times New Roman" w:hAnsi="Times New Roman"/>
          <w:szCs w:val="22"/>
        </w:rPr>
        <w:t xml:space="preserve">in clause </w:t>
      </w:r>
      <w:r w:rsidR="00022176">
        <w:rPr>
          <w:rFonts w:ascii="Times New Roman" w:hAnsi="Times New Roman"/>
          <w:szCs w:val="22"/>
        </w:rPr>
        <w:t>7.1</w:t>
      </w:r>
      <w:r w:rsidR="00690980" w:rsidRPr="00615C40">
        <w:rPr>
          <w:rFonts w:ascii="Times New Roman" w:hAnsi="Times New Roman"/>
          <w:szCs w:val="22"/>
        </w:rPr>
        <w:t>, TS 38.1</w:t>
      </w:r>
      <w:r w:rsidR="001B156D" w:rsidRPr="00615C40">
        <w:rPr>
          <w:rFonts w:ascii="Times New Roman" w:hAnsi="Times New Roman"/>
          <w:szCs w:val="22"/>
        </w:rPr>
        <w:t>33</w:t>
      </w:r>
      <w:r w:rsidR="00A36E9C">
        <w:rPr>
          <w:rFonts w:ascii="Times New Roman" w:hAnsi="Times New Roman"/>
          <w:szCs w:val="22"/>
        </w:rPr>
        <w:t xml:space="preserve">, </w:t>
      </w:r>
      <w:r w:rsidR="00556890">
        <w:rPr>
          <w:rFonts w:ascii="Times New Roman" w:hAnsi="Times New Roman"/>
          <w:szCs w:val="22"/>
        </w:rPr>
        <w:t>are</w:t>
      </w:r>
      <w:r w:rsidR="00A965BE">
        <w:rPr>
          <w:rFonts w:ascii="Times New Roman" w:hAnsi="Times New Roman"/>
          <w:szCs w:val="22"/>
        </w:rPr>
        <w:t xml:space="preserve"> </w:t>
      </w:r>
      <w:r w:rsidR="00A36E9C">
        <w:rPr>
          <w:rFonts w:ascii="Times New Roman" w:hAnsi="Times New Roman"/>
          <w:szCs w:val="22"/>
        </w:rPr>
        <w:t>defined:</w:t>
      </w:r>
    </w:p>
    <w:p w14:paraId="52B3DE0C" w14:textId="595A4D9F" w:rsidR="009C5042" w:rsidRPr="009C5042" w:rsidRDefault="00556890" w:rsidP="009C5042">
      <w:pPr>
        <w:pStyle w:val="ListParagraph"/>
        <w:numPr>
          <w:ilvl w:val="0"/>
          <w:numId w:val="33"/>
        </w:numPr>
        <w:spacing w:before="120"/>
        <w:ind w:left="1208" w:hanging="357"/>
        <w:contextualSpacing w:val="0"/>
        <w:rPr>
          <w:rFonts w:ascii="Times New Roman" w:hAnsi="Times New Roman"/>
          <w:szCs w:val="22"/>
        </w:rPr>
      </w:pPr>
      <w:r w:rsidRPr="009C5042">
        <w:rPr>
          <w:rFonts w:ascii="Times New Roman" w:hAnsi="Times New Roman"/>
          <w:szCs w:val="22"/>
        </w:rPr>
        <w:t xml:space="preserve">TC1: UE Transmit Timing Test with NR </w:t>
      </w:r>
      <w:proofErr w:type="spellStart"/>
      <w:r w:rsidRPr="009C5042">
        <w:rPr>
          <w:rFonts w:ascii="Times New Roman" w:hAnsi="Times New Roman"/>
          <w:szCs w:val="22"/>
        </w:rPr>
        <w:t>PSCell</w:t>
      </w:r>
      <w:proofErr w:type="spellEnd"/>
      <w:r w:rsidRPr="009C5042">
        <w:rPr>
          <w:rFonts w:ascii="Times New Roman" w:hAnsi="Times New Roman"/>
          <w:szCs w:val="22"/>
        </w:rPr>
        <w:t xml:space="preserve"> subject to CCA in EN-DC </w:t>
      </w:r>
    </w:p>
    <w:p w14:paraId="4B4C64BF" w14:textId="68063F36" w:rsidR="00556890" w:rsidRPr="009C5042" w:rsidRDefault="00556890" w:rsidP="009C5042">
      <w:pPr>
        <w:pStyle w:val="ListParagraph"/>
        <w:numPr>
          <w:ilvl w:val="0"/>
          <w:numId w:val="33"/>
        </w:numPr>
        <w:spacing w:before="120"/>
        <w:rPr>
          <w:rFonts w:ascii="Times New Roman" w:hAnsi="Times New Roman"/>
          <w:szCs w:val="22"/>
        </w:rPr>
      </w:pPr>
      <w:r w:rsidRPr="009C5042">
        <w:rPr>
          <w:rFonts w:ascii="Times New Roman" w:hAnsi="Times New Roman"/>
          <w:szCs w:val="22"/>
        </w:rPr>
        <w:t xml:space="preserve">TC2: UE Transmit Timing Test with NR </w:t>
      </w:r>
      <w:proofErr w:type="spellStart"/>
      <w:r w:rsidRPr="009C5042">
        <w:rPr>
          <w:rFonts w:ascii="Times New Roman" w:hAnsi="Times New Roman"/>
          <w:szCs w:val="22"/>
        </w:rPr>
        <w:t>PCell</w:t>
      </w:r>
      <w:proofErr w:type="spellEnd"/>
      <w:r w:rsidRPr="009C5042">
        <w:rPr>
          <w:rFonts w:ascii="Times New Roman" w:hAnsi="Times New Roman"/>
          <w:szCs w:val="22"/>
        </w:rPr>
        <w:t xml:space="preserve"> subject to CCA in SA</w:t>
      </w:r>
    </w:p>
    <w:p w14:paraId="05D55B7F" w14:textId="4C510EE7" w:rsidR="0092697F" w:rsidRDefault="0092697F" w:rsidP="003D12E8">
      <w:pPr>
        <w:pStyle w:val="ListParagraph"/>
        <w:numPr>
          <w:ilvl w:val="0"/>
          <w:numId w:val="23"/>
        </w:numPr>
        <w:spacing w:before="240"/>
        <w:ind w:left="357" w:hanging="357"/>
        <w:contextualSpacing w:val="0"/>
        <w:rPr>
          <w:rFonts w:ascii="Times New Roman" w:hAnsi="Times New Roman"/>
          <w:szCs w:val="22"/>
        </w:rPr>
      </w:pPr>
      <w:r w:rsidRPr="00615C40">
        <w:rPr>
          <w:rFonts w:ascii="Times New Roman" w:hAnsi="Times New Roman"/>
          <w:b/>
          <w:bCs/>
          <w:szCs w:val="22"/>
        </w:rPr>
        <w:t>Proposal 2:</w:t>
      </w:r>
      <w:r w:rsidR="003D12E8">
        <w:rPr>
          <w:rFonts w:ascii="Times New Roman" w:hAnsi="Times New Roman"/>
          <w:szCs w:val="22"/>
        </w:rPr>
        <w:t xml:space="preserve"> The </w:t>
      </w:r>
      <w:r w:rsidR="00910D9B">
        <w:rPr>
          <w:rFonts w:ascii="Times New Roman" w:hAnsi="Times New Roman"/>
          <w:szCs w:val="22"/>
        </w:rPr>
        <w:t xml:space="preserve">UE </w:t>
      </w:r>
      <w:r w:rsidR="003D12E8">
        <w:rPr>
          <w:rFonts w:ascii="Times New Roman" w:hAnsi="Times New Roman"/>
          <w:szCs w:val="22"/>
        </w:rPr>
        <w:t xml:space="preserve">transmit </w:t>
      </w:r>
      <w:r w:rsidR="00910D9B">
        <w:rPr>
          <w:rFonts w:ascii="Times New Roman" w:hAnsi="Times New Roman"/>
          <w:szCs w:val="22"/>
        </w:rPr>
        <w:t xml:space="preserve">timing </w:t>
      </w:r>
      <w:r w:rsidRPr="00615C40">
        <w:rPr>
          <w:rFonts w:ascii="Times New Roman" w:hAnsi="Times New Roman"/>
          <w:szCs w:val="22"/>
        </w:rPr>
        <w:t>tests are defined for the following configuration related to SSB SCS and BW</w:t>
      </w:r>
      <w:r w:rsidR="003D12E8">
        <w:rPr>
          <w:rFonts w:ascii="Times New Roman" w:hAnsi="Times New Roman"/>
          <w:szCs w:val="22"/>
        </w:rPr>
        <w:t xml:space="preserve"> in EN-DC and SA</w:t>
      </w:r>
      <w:r w:rsidRPr="00615C40">
        <w:rPr>
          <w:rFonts w:ascii="Times New Roman" w:hAnsi="Times New Roman"/>
          <w:szCs w:val="22"/>
        </w:rPr>
        <w:t>:</w:t>
      </w:r>
    </w:p>
    <w:p w14:paraId="4F1C61B5" w14:textId="24701AEF" w:rsidR="003D12E8" w:rsidRPr="00D427EA" w:rsidRDefault="003D12E8" w:rsidP="003D12E8">
      <w:pPr>
        <w:spacing w:before="240" w:after="0"/>
        <w:ind w:left="1420"/>
        <w:rPr>
          <w:b/>
          <w:bCs/>
          <w:sz w:val="18"/>
          <w:szCs w:val="18"/>
        </w:rPr>
      </w:pPr>
      <w:r w:rsidRPr="00D427EA">
        <w:rPr>
          <w:b/>
          <w:bCs/>
          <w:sz w:val="18"/>
          <w:szCs w:val="18"/>
        </w:rPr>
        <w:t xml:space="preserve">Table 1: Configuration related to SSB SCS and BW in UE </w:t>
      </w:r>
      <w:proofErr w:type="spellStart"/>
      <w:r w:rsidR="00D427EA" w:rsidRPr="00D427EA">
        <w:rPr>
          <w:b/>
          <w:bCs/>
          <w:sz w:val="18"/>
          <w:szCs w:val="18"/>
        </w:rPr>
        <w:t>tranmit</w:t>
      </w:r>
      <w:proofErr w:type="spellEnd"/>
      <w:r w:rsidR="00D427EA" w:rsidRPr="00D427EA">
        <w:rPr>
          <w:b/>
          <w:bCs/>
          <w:sz w:val="18"/>
          <w:szCs w:val="18"/>
        </w:rPr>
        <w:t xml:space="preserve"> </w:t>
      </w:r>
      <w:r w:rsidRPr="00D427EA">
        <w:rPr>
          <w:b/>
          <w:bCs/>
          <w:sz w:val="18"/>
          <w:szCs w:val="18"/>
        </w:rPr>
        <w:t>timing tests in EN-DC</w:t>
      </w:r>
    </w:p>
    <w:tbl>
      <w:tblPr>
        <w:tblW w:w="8217"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5887"/>
      </w:tblGrid>
      <w:tr w:rsidR="003D12E8" w:rsidRPr="00D427EA" w14:paraId="41213808" w14:textId="77777777" w:rsidTr="003D12E8">
        <w:tc>
          <w:tcPr>
            <w:tcW w:w="2330" w:type="dxa"/>
            <w:shd w:val="clear" w:color="auto" w:fill="auto"/>
          </w:tcPr>
          <w:p w14:paraId="0EDD40A3" w14:textId="77777777" w:rsidR="003D12E8" w:rsidRPr="00D427EA" w:rsidRDefault="003D12E8" w:rsidP="00661086">
            <w:pPr>
              <w:pStyle w:val="TAH"/>
              <w:rPr>
                <w:szCs w:val="18"/>
              </w:rPr>
            </w:pPr>
            <w:r w:rsidRPr="00D427EA">
              <w:rPr>
                <w:szCs w:val="18"/>
              </w:rPr>
              <w:lastRenderedPageBreak/>
              <w:t>Config</w:t>
            </w:r>
          </w:p>
        </w:tc>
        <w:tc>
          <w:tcPr>
            <w:tcW w:w="5887" w:type="dxa"/>
            <w:shd w:val="clear" w:color="auto" w:fill="auto"/>
          </w:tcPr>
          <w:p w14:paraId="59057332" w14:textId="77777777" w:rsidR="003D12E8" w:rsidRPr="00D427EA" w:rsidRDefault="003D12E8" w:rsidP="00661086">
            <w:pPr>
              <w:pStyle w:val="TAH"/>
              <w:rPr>
                <w:szCs w:val="18"/>
              </w:rPr>
            </w:pPr>
            <w:r w:rsidRPr="00D427EA">
              <w:rPr>
                <w:szCs w:val="18"/>
              </w:rPr>
              <w:t>Description</w:t>
            </w:r>
          </w:p>
        </w:tc>
      </w:tr>
      <w:tr w:rsidR="003D12E8" w:rsidRPr="00D427EA" w14:paraId="3E5102E9" w14:textId="77777777" w:rsidTr="003D12E8">
        <w:tc>
          <w:tcPr>
            <w:tcW w:w="2330" w:type="dxa"/>
            <w:shd w:val="clear" w:color="auto" w:fill="auto"/>
          </w:tcPr>
          <w:p w14:paraId="326F4FD7" w14:textId="77777777" w:rsidR="003D12E8" w:rsidRPr="00D427EA" w:rsidRDefault="003D12E8" w:rsidP="00661086">
            <w:pPr>
              <w:pStyle w:val="TAL"/>
              <w:jc w:val="center"/>
              <w:rPr>
                <w:szCs w:val="18"/>
              </w:rPr>
            </w:pPr>
            <w:r w:rsidRPr="00D427EA">
              <w:rPr>
                <w:szCs w:val="18"/>
              </w:rPr>
              <w:t>1</w:t>
            </w:r>
          </w:p>
        </w:tc>
        <w:tc>
          <w:tcPr>
            <w:tcW w:w="5887" w:type="dxa"/>
            <w:shd w:val="clear" w:color="auto" w:fill="auto"/>
          </w:tcPr>
          <w:p w14:paraId="7356C923" w14:textId="77777777" w:rsidR="003D12E8" w:rsidRPr="00D427EA" w:rsidRDefault="003D12E8" w:rsidP="00661086">
            <w:pPr>
              <w:pStyle w:val="TAL"/>
              <w:rPr>
                <w:szCs w:val="18"/>
              </w:rPr>
            </w:pPr>
            <w:r w:rsidRPr="00D427EA">
              <w:rPr>
                <w:szCs w:val="18"/>
              </w:rPr>
              <w:t xml:space="preserve">LTE FDD, </w:t>
            </w:r>
          </w:p>
          <w:p w14:paraId="636F4258" w14:textId="77777777" w:rsidR="003D12E8" w:rsidRPr="00D427EA" w:rsidRDefault="003D12E8" w:rsidP="00661086">
            <w:pPr>
              <w:pStyle w:val="TAL"/>
              <w:rPr>
                <w:szCs w:val="18"/>
              </w:rPr>
            </w:pPr>
            <w:r w:rsidRPr="00D427EA">
              <w:rPr>
                <w:szCs w:val="18"/>
              </w:rPr>
              <w:t>With CCA: NR TDD, SSB SCS 30 kHz, data SCS 30 kHz, BW 40 MHz</w:t>
            </w:r>
          </w:p>
        </w:tc>
      </w:tr>
      <w:tr w:rsidR="003D12E8" w:rsidRPr="00D427EA" w14:paraId="12D69B45" w14:textId="77777777" w:rsidTr="003D12E8">
        <w:tc>
          <w:tcPr>
            <w:tcW w:w="2330" w:type="dxa"/>
            <w:shd w:val="clear" w:color="auto" w:fill="auto"/>
          </w:tcPr>
          <w:p w14:paraId="44E96F6C" w14:textId="77777777" w:rsidR="003D12E8" w:rsidRPr="00D427EA" w:rsidRDefault="003D12E8" w:rsidP="00661086">
            <w:pPr>
              <w:pStyle w:val="TAL"/>
              <w:jc w:val="center"/>
              <w:rPr>
                <w:szCs w:val="18"/>
              </w:rPr>
            </w:pPr>
            <w:r w:rsidRPr="00D427EA">
              <w:rPr>
                <w:szCs w:val="18"/>
              </w:rPr>
              <w:t>2</w:t>
            </w:r>
          </w:p>
        </w:tc>
        <w:tc>
          <w:tcPr>
            <w:tcW w:w="5887" w:type="dxa"/>
            <w:shd w:val="clear" w:color="auto" w:fill="auto"/>
          </w:tcPr>
          <w:p w14:paraId="4A6466B7" w14:textId="77777777" w:rsidR="003D12E8" w:rsidRPr="00D427EA" w:rsidRDefault="003D12E8" w:rsidP="00661086">
            <w:pPr>
              <w:pStyle w:val="TAL"/>
              <w:rPr>
                <w:szCs w:val="18"/>
              </w:rPr>
            </w:pPr>
            <w:r w:rsidRPr="00D427EA">
              <w:rPr>
                <w:szCs w:val="18"/>
              </w:rPr>
              <w:t xml:space="preserve">LTE TDD, </w:t>
            </w:r>
          </w:p>
          <w:p w14:paraId="08C54437" w14:textId="77777777" w:rsidR="003D12E8" w:rsidRPr="00D427EA" w:rsidRDefault="003D12E8" w:rsidP="00661086">
            <w:pPr>
              <w:pStyle w:val="TAL"/>
              <w:rPr>
                <w:szCs w:val="18"/>
              </w:rPr>
            </w:pPr>
            <w:r w:rsidRPr="00D427EA">
              <w:rPr>
                <w:szCs w:val="18"/>
              </w:rPr>
              <w:t>With CCA: NR TDD, SSB SCS 30 kHz, data SCS 30 kHz, BW 40 MHz</w:t>
            </w:r>
          </w:p>
        </w:tc>
      </w:tr>
      <w:tr w:rsidR="003D12E8" w:rsidRPr="00D427EA" w14:paraId="3E66959B" w14:textId="77777777" w:rsidTr="003D12E8">
        <w:tc>
          <w:tcPr>
            <w:tcW w:w="8217" w:type="dxa"/>
            <w:gridSpan w:val="2"/>
            <w:shd w:val="clear" w:color="auto" w:fill="auto"/>
          </w:tcPr>
          <w:p w14:paraId="4E0F5CC3" w14:textId="77777777" w:rsidR="003D12E8" w:rsidRPr="00D427EA" w:rsidRDefault="003D12E8" w:rsidP="00661086">
            <w:pPr>
              <w:pStyle w:val="TAN"/>
              <w:rPr>
                <w:szCs w:val="18"/>
              </w:rPr>
            </w:pPr>
            <w:r w:rsidRPr="00D427EA">
              <w:rPr>
                <w:szCs w:val="18"/>
              </w:rPr>
              <w:t>Note 1:</w:t>
            </w:r>
            <w:r w:rsidRPr="00D427EA">
              <w:rPr>
                <w:szCs w:val="18"/>
              </w:rPr>
              <w:tab/>
              <w:t>The UE is only required to be tested in one of the supported test configurations.</w:t>
            </w:r>
          </w:p>
        </w:tc>
      </w:tr>
    </w:tbl>
    <w:p w14:paraId="00864350" w14:textId="77777777" w:rsidR="003D12E8" w:rsidRPr="00D427EA" w:rsidRDefault="003D12E8" w:rsidP="003D12E8">
      <w:pPr>
        <w:spacing w:before="240" w:after="0"/>
        <w:ind w:left="1420"/>
        <w:rPr>
          <w:sz w:val="18"/>
          <w:szCs w:val="18"/>
        </w:rPr>
      </w:pPr>
    </w:p>
    <w:p w14:paraId="39D10C09" w14:textId="6C04531E" w:rsidR="003D12E8" w:rsidRPr="00D427EA" w:rsidRDefault="003D12E8" w:rsidP="003D12E8">
      <w:pPr>
        <w:spacing w:after="0"/>
        <w:ind w:left="1420"/>
        <w:rPr>
          <w:b/>
          <w:bCs/>
          <w:sz w:val="18"/>
          <w:szCs w:val="18"/>
        </w:rPr>
      </w:pPr>
      <w:r w:rsidRPr="00D427EA">
        <w:rPr>
          <w:b/>
          <w:bCs/>
          <w:sz w:val="18"/>
          <w:szCs w:val="18"/>
        </w:rPr>
        <w:t xml:space="preserve">Table 2: Configuration related to SSB SCS and BW in UE </w:t>
      </w:r>
      <w:r w:rsidR="00D427EA" w:rsidRPr="00D427EA">
        <w:rPr>
          <w:b/>
          <w:bCs/>
          <w:sz w:val="18"/>
          <w:szCs w:val="18"/>
        </w:rPr>
        <w:t xml:space="preserve">transmit </w:t>
      </w:r>
      <w:r w:rsidRPr="00D427EA">
        <w:rPr>
          <w:b/>
          <w:bCs/>
          <w:sz w:val="18"/>
          <w:szCs w:val="18"/>
        </w:rPr>
        <w:t>timing tests in SA</w:t>
      </w:r>
    </w:p>
    <w:tbl>
      <w:tblPr>
        <w:tblW w:w="8217"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841"/>
      </w:tblGrid>
      <w:tr w:rsidR="003D12E8" w:rsidRPr="00D427EA" w14:paraId="3B7EC9AD" w14:textId="77777777" w:rsidTr="003D12E8">
        <w:tc>
          <w:tcPr>
            <w:tcW w:w="2376" w:type="dxa"/>
            <w:tcBorders>
              <w:top w:val="single" w:sz="4" w:space="0" w:color="auto"/>
              <w:left w:val="single" w:sz="4" w:space="0" w:color="auto"/>
              <w:bottom w:val="single" w:sz="4" w:space="0" w:color="auto"/>
              <w:right w:val="single" w:sz="4" w:space="0" w:color="auto"/>
            </w:tcBorders>
            <w:hideMark/>
          </w:tcPr>
          <w:p w14:paraId="23C7830C" w14:textId="77777777" w:rsidR="003D12E8" w:rsidRPr="00D427EA" w:rsidRDefault="003D12E8" w:rsidP="00661086">
            <w:pPr>
              <w:pStyle w:val="TAH"/>
              <w:rPr>
                <w:szCs w:val="18"/>
              </w:rPr>
            </w:pPr>
            <w:r w:rsidRPr="00D427EA">
              <w:rPr>
                <w:szCs w:val="18"/>
              </w:rPr>
              <w:t>Configuration</w:t>
            </w:r>
          </w:p>
        </w:tc>
        <w:tc>
          <w:tcPr>
            <w:tcW w:w="5841" w:type="dxa"/>
            <w:tcBorders>
              <w:top w:val="single" w:sz="4" w:space="0" w:color="auto"/>
              <w:left w:val="single" w:sz="4" w:space="0" w:color="auto"/>
              <w:bottom w:val="single" w:sz="4" w:space="0" w:color="auto"/>
              <w:right w:val="single" w:sz="4" w:space="0" w:color="auto"/>
            </w:tcBorders>
            <w:hideMark/>
          </w:tcPr>
          <w:p w14:paraId="37FB3721" w14:textId="77777777" w:rsidR="003D12E8" w:rsidRPr="00D427EA" w:rsidRDefault="003D12E8" w:rsidP="00661086">
            <w:pPr>
              <w:pStyle w:val="TAH"/>
              <w:rPr>
                <w:szCs w:val="18"/>
              </w:rPr>
            </w:pPr>
            <w:r w:rsidRPr="00D427EA">
              <w:rPr>
                <w:szCs w:val="18"/>
              </w:rPr>
              <w:t>Description</w:t>
            </w:r>
          </w:p>
        </w:tc>
      </w:tr>
      <w:tr w:rsidR="003D12E8" w:rsidRPr="00D427EA" w14:paraId="590CA572" w14:textId="77777777" w:rsidTr="003D12E8">
        <w:tc>
          <w:tcPr>
            <w:tcW w:w="2376" w:type="dxa"/>
            <w:tcBorders>
              <w:top w:val="single" w:sz="4" w:space="0" w:color="auto"/>
              <w:left w:val="single" w:sz="4" w:space="0" w:color="auto"/>
              <w:bottom w:val="single" w:sz="4" w:space="0" w:color="auto"/>
              <w:right w:val="single" w:sz="4" w:space="0" w:color="auto"/>
            </w:tcBorders>
            <w:hideMark/>
          </w:tcPr>
          <w:p w14:paraId="0A0BBFC7" w14:textId="77777777" w:rsidR="003D12E8" w:rsidRPr="00D427EA" w:rsidRDefault="003D12E8" w:rsidP="00661086">
            <w:pPr>
              <w:pStyle w:val="TAL"/>
              <w:jc w:val="center"/>
              <w:rPr>
                <w:szCs w:val="18"/>
              </w:rPr>
            </w:pPr>
            <w:r w:rsidRPr="00D427EA">
              <w:rPr>
                <w:szCs w:val="18"/>
              </w:rPr>
              <w:t>1</w:t>
            </w:r>
          </w:p>
        </w:tc>
        <w:tc>
          <w:tcPr>
            <w:tcW w:w="5841" w:type="dxa"/>
            <w:tcBorders>
              <w:top w:val="single" w:sz="4" w:space="0" w:color="auto"/>
              <w:left w:val="single" w:sz="4" w:space="0" w:color="auto"/>
              <w:bottom w:val="single" w:sz="4" w:space="0" w:color="auto"/>
              <w:right w:val="single" w:sz="4" w:space="0" w:color="auto"/>
            </w:tcBorders>
            <w:hideMark/>
          </w:tcPr>
          <w:p w14:paraId="7FC8E52B" w14:textId="77777777" w:rsidR="003D12E8" w:rsidRPr="00D427EA" w:rsidRDefault="003D12E8" w:rsidP="00661086">
            <w:pPr>
              <w:pStyle w:val="TAL"/>
              <w:rPr>
                <w:szCs w:val="18"/>
              </w:rPr>
            </w:pPr>
            <w:r w:rsidRPr="00D427EA">
              <w:rPr>
                <w:szCs w:val="18"/>
              </w:rPr>
              <w:t>With CCA: 30 kHz SSB SCS, 40 MHz bandwidth, TDD duplex mode</w:t>
            </w:r>
          </w:p>
        </w:tc>
      </w:tr>
    </w:tbl>
    <w:p w14:paraId="767DA73D" w14:textId="219A5448" w:rsidR="0092697F" w:rsidRPr="00615C40" w:rsidRDefault="0092697F" w:rsidP="00615C40">
      <w:pPr>
        <w:pStyle w:val="ListParagraph"/>
        <w:numPr>
          <w:ilvl w:val="0"/>
          <w:numId w:val="23"/>
        </w:numPr>
        <w:spacing w:before="240"/>
        <w:ind w:left="357" w:hanging="357"/>
        <w:contextualSpacing w:val="0"/>
        <w:rPr>
          <w:rFonts w:ascii="Times New Roman" w:hAnsi="Times New Roman"/>
          <w:szCs w:val="22"/>
        </w:rPr>
      </w:pPr>
      <w:r w:rsidRPr="00615C40">
        <w:rPr>
          <w:rFonts w:ascii="Times New Roman" w:hAnsi="Times New Roman"/>
          <w:b/>
          <w:bCs/>
          <w:szCs w:val="22"/>
        </w:rPr>
        <w:t xml:space="preserve">Proposal </w:t>
      </w:r>
      <w:r w:rsidR="00A965BE">
        <w:rPr>
          <w:rFonts w:ascii="Times New Roman" w:hAnsi="Times New Roman"/>
          <w:b/>
          <w:bCs/>
          <w:szCs w:val="22"/>
        </w:rPr>
        <w:t>3</w:t>
      </w:r>
      <w:r w:rsidRPr="00615C40">
        <w:rPr>
          <w:rFonts w:ascii="Times New Roman" w:hAnsi="Times New Roman"/>
          <w:b/>
          <w:bCs/>
          <w:szCs w:val="22"/>
        </w:rPr>
        <w:t>:</w:t>
      </w:r>
      <w:r w:rsidRPr="00615C40">
        <w:rPr>
          <w:rFonts w:ascii="Times New Roman" w:hAnsi="Times New Roman"/>
          <w:szCs w:val="22"/>
        </w:rPr>
        <w:t xml:space="preserve"> </w:t>
      </w:r>
      <w:r w:rsidR="00910D9B">
        <w:rPr>
          <w:rFonts w:ascii="Times New Roman" w:hAnsi="Times New Roman"/>
          <w:szCs w:val="22"/>
        </w:rPr>
        <w:t xml:space="preserve">UE </w:t>
      </w:r>
      <w:r w:rsidR="003D12E8">
        <w:rPr>
          <w:rFonts w:ascii="Times New Roman" w:hAnsi="Times New Roman"/>
          <w:szCs w:val="22"/>
        </w:rPr>
        <w:t xml:space="preserve">transmit </w:t>
      </w:r>
      <w:r w:rsidR="00910D9B">
        <w:rPr>
          <w:rFonts w:ascii="Times New Roman" w:hAnsi="Times New Roman"/>
          <w:szCs w:val="22"/>
        </w:rPr>
        <w:t xml:space="preserve">timing </w:t>
      </w:r>
      <w:r w:rsidRPr="00615C40">
        <w:rPr>
          <w:rFonts w:ascii="Times New Roman" w:hAnsi="Times New Roman"/>
          <w:szCs w:val="22"/>
        </w:rPr>
        <w:t>test</w:t>
      </w:r>
      <w:r w:rsidR="003D12E8">
        <w:rPr>
          <w:rFonts w:ascii="Times New Roman" w:hAnsi="Times New Roman"/>
          <w:szCs w:val="22"/>
        </w:rPr>
        <w:t xml:space="preserve">s are </w:t>
      </w:r>
      <w:r w:rsidRPr="00615C40">
        <w:rPr>
          <w:rFonts w:ascii="Times New Roman" w:hAnsi="Times New Roman"/>
          <w:szCs w:val="22"/>
        </w:rPr>
        <w:t xml:space="preserve">defined for the following </w:t>
      </w:r>
      <w:r w:rsidR="00615C40" w:rsidRPr="00615C40">
        <w:rPr>
          <w:rFonts w:ascii="Times New Roman" w:hAnsi="Times New Roman"/>
          <w:szCs w:val="22"/>
        </w:rPr>
        <w:t xml:space="preserve">LBT </w:t>
      </w:r>
      <w:r w:rsidRPr="00615C40">
        <w:rPr>
          <w:rFonts w:ascii="Times New Roman" w:hAnsi="Times New Roman"/>
          <w:szCs w:val="22"/>
        </w:rPr>
        <w:t>configuration</w:t>
      </w:r>
      <w:r w:rsidR="00615C40" w:rsidRPr="00615C40">
        <w:rPr>
          <w:rFonts w:ascii="Times New Roman" w:hAnsi="Times New Roman"/>
          <w:szCs w:val="22"/>
        </w:rPr>
        <w:t>/setting</w:t>
      </w:r>
      <w:r w:rsidR="003D12E8">
        <w:rPr>
          <w:rFonts w:ascii="Times New Roman" w:hAnsi="Times New Roman"/>
          <w:szCs w:val="22"/>
        </w:rPr>
        <w:t xml:space="preserve"> in </w:t>
      </w:r>
      <w:proofErr w:type="spellStart"/>
      <w:r w:rsidR="003D12E8">
        <w:rPr>
          <w:rFonts w:ascii="Times New Roman" w:hAnsi="Times New Roman"/>
          <w:szCs w:val="22"/>
        </w:rPr>
        <w:t>SpCell</w:t>
      </w:r>
      <w:proofErr w:type="spellEnd"/>
      <w:r w:rsidRPr="00615C40">
        <w:rPr>
          <w:rFonts w:ascii="Times New Roman" w:hAnsi="Times New Roman"/>
          <w:szCs w:val="22"/>
        </w:rPr>
        <w:t>:</w:t>
      </w:r>
    </w:p>
    <w:p w14:paraId="40CA5622" w14:textId="332CF5DD" w:rsidR="00615C40" w:rsidRPr="00615C40" w:rsidRDefault="00615C40" w:rsidP="00615C40">
      <w:pPr>
        <w:pStyle w:val="ListParagraph"/>
        <w:numPr>
          <w:ilvl w:val="1"/>
          <w:numId w:val="23"/>
        </w:numPr>
        <w:spacing w:before="120"/>
        <w:ind w:left="1077" w:hanging="357"/>
        <w:contextualSpacing w:val="0"/>
        <w:rPr>
          <w:rFonts w:ascii="Times New Roman" w:hAnsi="Times New Roman"/>
          <w:szCs w:val="22"/>
        </w:rPr>
      </w:pPr>
      <w:r w:rsidRPr="00615C40">
        <w:rPr>
          <w:rFonts w:ascii="Times New Roman" w:hAnsi="Times New Roman"/>
          <w:szCs w:val="22"/>
          <w:lang w:eastAsia="x-none"/>
        </w:rPr>
        <w:t>P</w:t>
      </w:r>
      <w:r w:rsidRPr="00615C40">
        <w:rPr>
          <w:rFonts w:ascii="Times New Roman" w:hAnsi="Times New Roman"/>
          <w:szCs w:val="22"/>
          <w:vertAlign w:val="subscript"/>
          <w:lang w:eastAsia="x-none"/>
        </w:rPr>
        <w:t>CCA_UL</w:t>
      </w:r>
      <w:r w:rsidRPr="00615C40">
        <w:rPr>
          <w:rFonts w:ascii="Times New Roman" w:hAnsi="Times New Roman"/>
          <w:szCs w:val="22"/>
          <w:lang w:eastAsia="x-none"/>
        </w:rPr>
        <w:t>=1 and P</w:t>
      </w:r>
      <w:r w:rsidRPr="00615C40">
        <w:rPr>
          <w:rFonts w:ascii="Times New Roman" w:hAnsi="Times New Roman"/>
          <w:szCs w:val="22"/>
          <w:vertAlign w:val="subscript"/>
          <w:lang w:eastAsia="x-none"/>
        </w:rPr>
        <w:t>CCA_DL</w:t>
      </w:r>
      <w:r w:rsidR="003D12E8">
        <w:rPr>
          <w:rFonts w:ascii="Times New Roman" w:hAnsi="Times New Roman"/>
          <w:szCs w:val="22"/>
          <w:lang w:eastAsia="x-none"/>
        </w:rPr>
        <w:t xml:space="preserve"> &lt; </w:t>
      </w:r>
      <w:r w:rsidRPr="00615C40">
        <w:rPr>
          <w:rFonts w:ascii="Times New Roman" w:hAnsi="Times New Roman"/>
          <w:szCs w:val="22"/>
          <w:lang w:eastAsia="x-none"/>
        </w:rPr>
        <w:t>1</w:t>
      </w:r>
      <w:r w:rsidR="003D12E8">
        <w:rPr>
          <w:rFonts w:ascii="Times New Roman" w:hAnsi="Times New Roman"/>
          <w:szCs w:val="22"/>
          <w:lang w:eastAsia="x-none"/>
        </w:rPr>
        <w:t xml:space="preserve"> </w:t>
      </w:r>
      <w:r w:rsidR="004A5F1A">
        <w:rPr>
          <w:rFonts w:ascii="Times New Roman" w:hAnsi="Times New Roman"/>
          <w:szCs w:val="22"/>
          <w:lang w:eastAsia="x-none"/>
        </w:rPr>
        <w:t xml:space="preserve">depending on SSB periodicity </w:t>
      </w:r>
      <w:r w:rsidR="003D12E8">
        <w:rPr>
          <w:rFonts w:ascii="Times New Roman" w:hAnsi="Times New Roman"/>
          <w:szCs w:val="22"/>
          <w:lang w:eastAsia="x-none"/>
        </w:rPr>
        <w:t>(e.g. 0.5%</w:t>
      </w:r>
      <w:r w:rsidR="004A5F1A">
        <w:rPr>
          <w:rFonts w:ascii="Times New Roman" w:hAnsi="Times New Roman"/>
          <w:szCs w:val="22"/>
          <w:lang w:eastAsia="x-none"/>
        </w:rPr>
        <w:t xml:space="preserve"> for T</w:t>
      </w:r>
      <w:r w:rsidR="004A5F1A" w:rsidRPr="004A5F1A">
        <w:rPr>
          <w:rFonts w:ascii="Times New Roman" w:hAnsi="Times New Roman"/>
          <w:szCs w:val="22"/>
          <w:vertAlign w:val="subscript"/>
          <w:lang w:eastAsia="x-none"/>
        </w:rPr>
        <w:t>SSB</w:t>
      </w:r>
      <w:r w:rsidR="004A5F1A">
        <w:rPr>
          <w:rFonts w:ascii="Times New Roman" w:hAnsi="Times New Roman"/>
          <w:szCs w:val="22"/>
          <w:lang w:eastAsia="x-none"/>
        </w:rPr>
        <w:t xml:space="preserve">=20 </w:t>
      </w:r>
      <w:proofErr w:type="spellStart"/>
      <w:r w:rsidR="004A5F1A">
        <w:rPr>
          <w:rFonts w:ascii="Times New Roman" w:hAnsi="Times New Roman"/>
          <w:szCs w:val="22"/>
          <w:lang w:eastAsia="x-none"/>
        </w:rPr>
        <w:t>ms</w:t>
      </w:r>
      <w:proofErr w:type="spellEnd"/>
      <w:r w:rsidR="003D12E8">
        <w:rPr>
          <w:rFonts w:ascii="Times New Roman" w:hAnsi="Times New Roman"/>
          <w:szCs w:val="22"/>
          <w:lang w:eastAsia="x-none"/>
        </w:rPr>
        <w:t>)</w:t>
      </w:r>
      <w:r w:rsidR="001B1610">
        <w:rPr>
          <w:rFonts w:ascii="Times New Roman" w:hAnsi="Times New Roman"/>
          <w:szCs w:val="22"/>
          <w:lang w:eastAsia="x-none"/>
        </w:rPr>
        <w:t xml:space="preserve"> in all test times</w:t>
      </w:r>
    </w:p>
    <w:p w14:paraId="78A24835" w14:textId="77777777" w:rsidR="004A5F1A" w:rsidRPr="004A5F1A" w:rsidRDefault="004A5F1A" w:rsidP="004A5F1A">
      <w:pPr>
        <w:pStyle w:val="ListParagraph"/>
        <w:spacing w:before="240"/>
        <w:ind w:left="357"/>
        <w:contextualSpacing w:val="0"/>
        <w:rPr>
          <w:rFonts w:ascii="Times New Roman" w:hAnsi="Times New Roman"/>
          <w:szCs w:val="22"/>
        </w:rPr>
      </w:pPr>
    </w:p>
    <w:p w14:paraId="30FF24F4" w14:textId="4A7B2793" w:rsidR="004A5F1A" w:rsidRPr="00556890" w:rsidRDefault="004A5F1A" w:rsidP="004A5F1A">
      <w:pPr>
        <w:overflowPunct w:val="0"/>
        <w:autoSpaceDE w:val="0"/>
        <w:autoSpaceDN w:val="0"/>
        <w:adjustRightInd w:val="0"/>
        <w:spacing w:after="0"/>
        <w:textAlignment w:val="baseline"/>
        <w:rPr>
          <w:b/>
          <w:bCs/>
          <w:sz w:val="22"/>
          <w:szCs w:val="22"/>
          <w:u w:val="single"/>
        </w:rPr>
      </w:pPr>
      <w:r w:rsidRPr="00556890">
        <w:rPr>
          <w:b/>
          <w:bCs/>
          <w:sz w:val="22"/>
          <w:szCs w:val="22"/>
          <w:u w:val="single"/>
        </w:rPr>
        <w:t xml:space="preserve">UE timing </w:t>
      </w:r>
      <w:r>
        <w:rPr>
          <w:b/>
          <w:bCs/>
          <w:sz w:val="22"/>
          <w:szCs w:val="22"/>
          <w:u w:val="single"/>
        </w:rPr>
        <w:t>advance a</w:t>
      </w:r>
      <w:r w:rsidR="009C5042">
        <w:rPr>
          <w:b/>
          <w:bCs/>
          <w:sz w:val="22"/>
          <w:szCs w:val="22"/>
          <w:u w:val="single"/>
        </w:rPr>
        <w:t xml:space="preserve">djustment accuracy </w:t>
      </w:r>
      <w:r w:rsidRPr="00556890">
        <w:rPr>
          <w:b/>
          <w:bCs/>
          <w:sz w:val="22"/>
          <w:szCs w:val="22"/>
          <w:u w:val="single"/>
        </w:rPr>
        <w:t>tests:</w:t>
      </w:r>
    </w:p>
    <w:p w14:paraId="47396EF8" w14:textId="67889B5C" w:rsidR="004A5F1A" w:rsidRPr="00615C40" w:rsidRDefault="004A5F1A" w:rsidP="004A5F1A">
      <w:pPr>
        <w:pStyle w:val="ListParagraph"/>
        <w:numPr>
          <w:ilvl w:val="0"/>
          <w:numId w:val="23"/>
        </w:numPr>
        <w:spacing w:before="240"/>
        <w:ind w:left="357" w:hanging="357"/>
        <w:contextualSpacing w:val="0"/>
        <w:rPr>
          <w:rFonts w:ascii="Times New Roman" w:hAnsi="Times New Roman"/>
          <w:szCs w:val="22"/>
        </w:rPr>
      </w:pPr>
      <w:r w:rsidRPr="00615C40">
        <w:rPr>
          <w:rFonts w:ascii="Times New Roman" w:hAnsi="Times New Roman"/>
          <w:b/>
          <w:bCs/>
          <w:szCs w:val="22"/>
        </w:rPr>
        <w:t xml:space="preserve">Proposal </w:t>
      </w:r>
      <w:r w:rsidR="009C5042">
        <w:rPr>
          <w:rFonts w:ascii="Times New Roman" w:hAnsi="Times New Roman"/>
          <w:b/>
          <w:bCs/>
          <w:szCs w:val="22"/>
        </w:rPr>
        <w:t>4</w:t>
      </w:r>
      <w:r w:rsidRPr="00615C40">
        <w:rPr>
          <w:rFonts w:ascii="Times New Roman" w:hAnsi="Times New Roman"/>
          <w:b/>
          <w:bCs/>
          <w:szCs w:val="22"/>
        </w:rPr>
        <w:t>:</w:t>
      </w:r>
      <w:r w:rsidRPr="00615C40">
        <w:rPr>
          <w:rFonts w:ascii="Times New Roman" w:hAnsi="Times New Roman"/>
          <w:szCs w:val="22"/>
        </w:rPr>
        <w:t xml:space="preserve"> </w:t>
      </w:r>
      <w:r>
        <w:rPr>
          <w:rFonts w:ascii="Times New Roman" w:hAnsi="Times New Roman"/>
          <w:szCs w:val="22"/>
        </w:rPr>
        <w:t>At least the f</w:t>
      </w:r>
      <w:r w:rsidRPr="00615C40">
        <w:rPr>
          <w:rFonts w:ascii="Times New Roman" w:hAnsi="Times New Roman"/>
          <w:szCs w:val="22"/>
        </w:rPr>
        <w:t xml:space="preserve">ollowing </w:t>
      </w:r>
      <w:r>
        <w:rPr>
          <w:rFonts w:ascii="Times New Roman" w:hAnsi="Times New Roman"/>
          <w:szCs w:val="22"/>
        </w:rPr>
        <w:t>UE timing</w:t>
      </w:r>
      <w:r w:rsidR="009C5042">
        <w:rPr>
          <w:rFonts w:ascii="Times New Roman" w:hAnsi="Times New Roman"/>
          <w:szCs w:val="22"/>
        </w:rPr>
        <w:t xml:space="preserve"> </w:t>
      </w:r>
      <w:r w:rsidR="009C5042" w:rsidRPr="009C5042">
        <w:rPr>
          <w:rFonts w:ascii="Times New Roman" w:hAnsi="Times New Roman"/>
          <w:szCs w:val="22"/>
        </w:rPr>
        <w:t xml:space="preserve">advance adjustment accuracy </w:t>
      </w:r>
      <w:r w:rsidR="009C5042">
        <w:rPr>
          <w:rFonts w:ascii="Times New Roman" w:hAnsi="Times New Roman"/>
          <w:szCs w:val="22"/>
        </w:rPr>
        <w:t>t</w:t>
      </w:r>
      <w:r>
        <w:rPr>
          <w:rFonts w:ascii="Times New Roman" w:hAnsi="Times New Roman"/>
          <w:szCs w:val="22"/>
        </w:rPr>
        <w:t xml:space="preserve">ests to verify core requirements </w:t>
      </w:r>
      <w:r w:rsidRPr="00615C40">
        <w:rPr>
          <w:rFonts w:ascii="Times New Roman" w:hAnsi="Times New Roman"/>
          <w:szCs w:val="22"/>
        </w:rPr>
        <w:t xml:space="preserve">in clause </w:t>
      </w:r>
      <w:r>
        <w:rPr>
          <w:rFonts w:ascii="Times New Roman" w:hAnsi="Times New Roman"/>
          <w:szCs w:val="22"/>
        </w:rPr>
        <w:t>7.</w:t>
      </w:r>
      <w:r w:rsidR="009C5042">
        <w:rPr>
          <w:rFonts w:ascii="Times New Roman" w:hAnsi="Times New Roman"/>
          <w:szCs w:val="22"/>
        </w:rPr>
        <w:t>3</w:t>
      </w:r>
      <w:r w:rsidRPr="00615C40">
        <w:rPr>
          <w:rFonts w:ascii="Times New Roman" w:hAnsi="Times New Roman"/>
          <w:szCs w:val="22"/>
        </w:rPr>
        <w:t>, TS 38.133</w:t>
      </w:r>
      <w:r>
        <w:rPr>
          <w:rFonts w:ascii="Times New Roman" w:hAnsi="Times New Roman"/>
          <w:szCs w:val="22"/>
        </w:rPr>
        <w:t>, are defined</w:t>
      </w:r>
      <w:r w:rsidR="00001B75">
        <w:rPr>
          <w:rFonts w:ascii="Times New Roman" w:hAnsi="Times New Roman"/>
          <w:szCs w:val="22"/>
        </w:rPr>
        <w:t xml:space="preserve">. The tests are </w:t>
      </w:r>
      <w:proofErr w:type="spellStart"/>
      <w:r w:rsidR="00001B75">
        <w:rPr>
          <w:rFonts w:ascii="Times New Roman" w:hAnsi="Times New Roman"/>
          <w:szCs w:val="22"/>
        </w:rPr>
        <w:t>applicale</w:t>
      </w:r>
      <w:proofErr w:type="spellEnd"/>
      <w:r w:rsidR="00001B75">
        <w:rPr>
          <w:rFonts w:ascii="Times New Roman" w:hAnsi="Times New Roman"/>
          <w:szCs w:val="22"/>
        </w:rPr>
        <w:t xml:space="preserve"> for UE supporting only </w:t>
      </w:r>
      <w:r w:rsidR="00A743AE">
        <w:rPr>
          <w:rFonts w:ascii="Times New Roman" w:hAnsi="Times New Roman"/>
          <w:szCs w:val="22"/>
        </w:rPr>
        <w:t xml:space="preserve">FR1 </w:t>
      </w:r>
      <w:r w:rsidR="00001B75">
        <w:rPr>
          <w:rFonts w:ascii="Times New Roman" w:hAnsi="Times New Roman"/>
          <w:szCs w:val="22"/>
        </w:rPr>
        <w:t xml:space="preserve">bands subject to </w:t>
      </w:r>
      <w:r w:rsidR="00A743AE">
        <w:rPr>
          <w:rFonts w:ascii="Times New Roman" w:hAnsi="Times New Roman"/>
          <w:szCs w:val="22"/>
        </w:rPr>
        <w:t>CCA.</w:t>
      </w:r>
    </w:p>
    <w:p w14:paraId="01630121" w14:textId="77777777" w:rsidR="004A5F1A" w:rsidRPr="009C5042" w:rsidRDefault="004A5F1A" w:rsidP="009C5042">
      <w:pPr>
        <w:pStyle w:val="ListParagraph"/>
        <w:numPr>
          <w:ilvl w:val="0"/>
          <w:numId w:val="34"/>
        </w:numPr>
        <w:spacing w:before="120"/>
        <w:ind w:left="1208" w:hanging="357"/>
        <w:contextualSpacing w:val="0"/>
        <w:rPr>
          <w:rFonts w:ascii="Times New Roman" w:hAnsi="Times New Roman"/>
          <w:szCs w:val="22"/>
        </w:rPr>
      </w:pPr>
      <w:r w:rsidRPr="009C5042">
        <w:rPr>
          <w:rFonts w:ascii="Times New Roman" w:hAnsi="Times New Roman"/>
          <w:szCs w:val="22"/>
        </w:rPr>
        <w:t xml:space="preserve">TC1: UE Transmit Timing Test with NR </w:t>
      </w:r>
      <w:proofErr w:type="spellStart"/>
      <w:r w:rsidRPr="009C5042">
        <w:rPr>
          <w:rFonts w:ascii="Times New Roman" w:hAnsi="Times New Roman"/>
          <w:szCs w:val="22"/>
        </w:rPr>
        <w:t>PSCell</w:t>
      </w:r>
      <w:proofErr w:type="spellEnd"/>
      <w:r w:rsidRPr="009C5042">
        <w:rPr>
          <w:rFonts w:ascii="Times New Roman" w:hAnsi="Times New Roman"/>
          <w:szCs w:val="22"/>
        </w:rPr>
        <w:t xml:space="preserve"> subject to CCA in EN-DC </w:t>
      </w:r>
    </w:p>
    <w:p w14:paraId="4E2F0B15" w14:textId="77777777" w:rsidR="004A5F1A" w:rsidRPr="009C5042" w:rsidRDefault="004A5F1A" w:rsidP="009C5042">
      <w:pPr>
        <w:pStyle w:val="ListParagraph"/>
        <w:numPr>
          <w:ilvl w:val="0"/>
          <w:numId w:val="34"/>
        </w:numPr>
        <w:spacing w:before="120"/>
        <w:rPr>
          <w:rFonts w:ascii="Times New Roman" w:hAnsi="Times New Roman"/>
          <w:szCs w:val="22"/>
        </w:rPr>
      </w:pPr>
      <w:r w:rsidRPr="009C5042">
        <w:rPr>
          <w:rFonts w:ascii="Times New Roman" w:hAnsi="Times New Roman"/>
          <w:szCs w:val="22"/>
        </w:rPr>
        <w:t xml:space="preserve">TC2: UE Transmit Timing Test with NR </w:t>
      </w:r>
      <w:proofErr w:type="spellStart"/>
      <w:r w:rsidRPr="009C5042">
        <w:rPr>
          <w:rFonts w:ascii="Times New Roman" w:hAnsi="Times New Roman"/>
          <w:szCs w:val="22"/>
        </w:rPr>
        <w:t>PCell</w:t>
      </w:r>
      <w:proofErr w:type="spellEnd"/>
      <w:r w:rsidRPr="009C5042">
        <w:rPr>
          <w:rFonts w:ascii="Times New Roman" w:hAnsi="Times New Roman"/>
          <w:szCs w:val="22"/>
        </w:rPr>
        <w:t xml:space="preserve"> subject to CCA in SA</w:t>
      </w:r>
    </w:p>
    <w:p w14:paraId="7DC8F207" w14:textId="05334912" w:rsidR="004A5F1A" w:rsidRDefault="004A5F1A" w:rsidP="004A5F1A">
      <w:pPr>
        <w:pStyle w:val="ListParagraph"/>
        <w:numPr>
          <w:ilvl w:val="0"/>
          <w:numId w:val="23"/>
        </w:numPr>
        <w:spacing w:before="240"/>
        <w:ind w:left="357" w:hanging="357"/>
        <w:contextualSpacing w:val="0"/>
        <w:rPr>
          <w:rFonts w:ascii="Times New Roman" w:hAnsi="Times New Roman"/>
          <w:szCs w:val="22"/>
        </w:rPr>
      </w:pPr>
      <w:r w:rsidRPr="00615C40">
        <w:rPr>
          <w:rFonts w:ascii="Times New Roman" w:hAnsi="Times New Roman"/>
          <w:b/>
          <w:bCs/>
          <w:szCs w:val="22"/>
        </w:rPr>
        <w:t xml:space="preserve">Proposal </w:t>
      </w:r>
      <w:r w:rsidR="009C5042">
        <w:rPr>
          <w:rFonts w:ascii="Times New Roman" w:hAnsi="Times New Roman"/>
          <w:b/>
          <w:bCs/>
          <w:szCs w:val="22"/>
        </w:rPr>
        <w:t>5</w:t>
      </w:r>
      <w:r w:rsidRPr="00615C40">
        <w:rPr>
          <w:rFonts w:ascii="Times New Roman" w:hAnsi="Times New Roman"/>
          <w:b/>
          <w:bCs/>
          <w:szCs w:val="22"/>
        </w:rPr>
        <w:t>:</w:t>
      </w:r>
      <w:r>
        <w:rPr>
          <w:rFonts w:ascii="Times New Roman" w:hAnsi="Times New Roman"/>
          <w:szCs w:val="22"/>
        </w:rPr>
        <w:t xml:space="preserve"> The </w:t>
      </w:r>
      <w:r w:rsidR="009C5042">
        <w:rPr>
          <w:rFonts w:ascii="Times New Roman" w:hAnsi="Times New Roman"/>
          <w:szCs w:val="22"/>
        </w:rPr>
        <w:t xml:space="preserve">timing </w:t>
      </w:r>
      <w:r w:rsidR="009C5042" w:rsidRPr="009C5042">
        <w:rPr>
          <w:rFonts w:ascii="Times New Roman" w:hAnsi="Times New Roman"/>
          <w:szCs w:val="22"/>
        </w:rPr>
        <w:t xml:space="preserve">advance adjustment accuracy </w:t>
      </w:r>
      <w:r w:rsidRPr="00615C40">
        <w:rPr>
          <w:rFonts w:ascii="Times New Roman" w:hAnsi="Times New Roman"/>
          <w:szCs w:val="22"/>
        </w:rPr>
        <w:t>tests are defined for the following configuration related to SSB SCS and BW</w:t>
      </w:r>
      <w:r>
        <w:rPr>
          <w:rFonts w:ascii="Times New Roman" w:hAnsi="Times New Roman"/>
          <w:szCs w:val="22"/>
        </w:rPr>
        <w:t xml:space="preserve"> in EN-DC and SA</w:t>
      </w:r>
      <w:r w:rsidRPr="00615C40">
        <w:rPr>
          <w:rFonts w:ascii="Times New Roman" w:hAnsi="Times New Roman"/>
          <w:szCs w:val="22"/>
        </w:rPr>
        <w:t>:</w:t>
      </w:r>
    </w:p>
    <w:p w14:paraId="20F9F433" w14:textId="476B5E54" w:rsidR="004A5F1A" w:rsidRPr="00D427EA" w:rsidRDefault="004A5F1A" w:rsidP="004A5F1A">
      <w:pPr>
        <w:spacing w:before="240" w:after="0"/>
        <w:ind w:left="1420"/>
        <w:rPr>
          <w:b/>
          <w:bCs/>
          <w:sz w:val="18"/>
          <w:szCs w:val="18"/>
        </w:rPr>
      </w:pPr>
      <w:r w:rsidRPr="00D427EA">
        <w:rPr>
          <w:b/>
          <w:bCs/>
          <w:sz w:val="18"/>
          <w:szCs w:val="18"/>
        </w:rPr>
        <w:t xml:space="preserve">Table 1: Configuration related to SSB SCS and BW in UE timing </w:t>
      </w:r>
      <w:r w:rsidR="00D427EA" w:rsidRPr="00D427EA">
        <w:rPr>
          <w:b/>
          <w:bCs/>
          <w:sz w:val="18"/>
          <w:szCs w:val="18"/>
        </w:rPr>
        <w:t xml:space="preserve">advance </w:t>
      </w:r>
      <w:r w:rsidRPr="00D427EA">
        <w:rPr>
          <w:b/>
          <w:bCs/>
          <w:sz w:val="18"/>
          <w:szCs w:val="18"/>
        </w:rPr>
        <w:t>tests in EN-DC</w:t>
      </w:r>
    </w:p>
    <w:tbl>
      <w:tblPr>
        <w:tblW w:w="8217"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5887"/>
      </w:tblGrid>
      <w:tr w:rsidR="004A5F1A" w:rsidRPr="00D427EA" w14:paraId="15650855" w14:textId="77777777" w:rsidTr="00661086">
        <w:tc>
          <w:tcPr>
            <w:tcW w:w="2330" w:type="dxa"/>
            <w:shd w:val="clear" w:color="auto" w:fill="auto"/>
          </w:tcPr>
          <w:p w14:paraId="301A1388" w14:textId="77777777" w:rsidR="004A5F1A" w:rsidRPr="00D427EA" w:rsidRDefault="004A5F1A" w:rsidP="00661086">
            <w:pPr>
              <w:pStyle w:val="TAH"/>
              <w:rPr>
                <w:szCs w:val="18"/>
              </w:rPr>
            </w:pPr>
            <w:r w:rsidRPr="00D427EA">
              <w:rPr>
                <w:szCs w:val="18"/>
              </w:rPr>
              <w:t>Config</w:t>
            </w:r>
          </w:p>
        </w:tc>
        <w:tc>
          <w:tcPr>
            <w:tcW w:w="5887" w:type="dxa"/>
            <w:shd w:val="clear" w:color="auto" w:fill="auto"/>
          </w:tcPr>
          <w:p w14:paraId="736C1B6D" w14:textId="77777777" w:rsidR="004A5F1A" w:rsidRPr="00D427EA" w:rsidRDefault="004A5F1A" w:rsidP="00661086">
            <w:pPr>
              <w:pStyle w:val="TAH"/>
              <w:rPr>
                <w:szCs w:val="18"/>
              </w:rPr>
            </w:pPr>
            <w:r w:rsidRPr="00D427EA">
              <w:rPr>
                <w:szCs w:val="18"/>
              </w:rPr>
              <w:t>Description</w:t>
            </w:r>
          </w:p>
        </w:tc>
      </w:tr>
      <w:tr w:rsidR="004A5F1A" w:rsidRPr="00D427EA" w14:paraId="2E62750C" w14:textId="77777777" w:rsidTr="00661086">
        <w:tc>
          <w:tcPr>
            <w:tcW w:w="2330" w:type="dxa"/>
            <w:shd w:val="clear" w:color="auto" w:fill="auto"/>
          </w:tcPr>
          <w:p w14:paraId="5FFD4F5D" w14:textId="77777777" w:rsidR="004A5F1A" w:rsidRPr="00D427EA" w:rsidRDefault="004A5F1A" w:rsidP="00661086">
            <w:pPr>
              <w:pStyle w:val="TAL"/>
              <w:jc w:val="center"/>
              <w:rPr>
                <w:szCs w:val="18"/>
              </w:rPr>
            </w:pPr>
            <w:r w:rsidRPr="00D427EA">
              <w:rPr>
                <w:szCs w:val="18"/>
              </w:rPr>
              <w:t>1</w:t>
            </w:r>
          </w:p>
        </w:tc>
        <w:tc>
          <w:tcPr>
            <w:tcW w:w="5887" w:type="dxa"/>
            <w:shd w:val="clear" w:color="auto" w:fill="auto"/>
          </w:tcPr>
          <w:p w14:paraId="13DA7C41" w14:textId="77777777" w:rsidR="004A5F1A" w:rsidRPr="00D427EA" w:rsidRDefault="004A5F1A" w:rsidP="00661086">
            <w:pPr>
              <w:pStyle w:val="TAL"/>
              <w:rPr>
                <w:szCs w:val="18"/>
              </w:rPr>
            </w:pPr>
            <w:r w:rsidRPr="00D427EA">
              <w:rPr>
                <w:szCs w:val="18"/>
              </w:rPr>
              <w:t xml:space="preserve">LTE FDD, </w:t>
            </w:r>
          </w:p>
          <w:p w14:paraId="3FDD7872" w14:textId="77777777" w:rsidR="004A5F1A" w:rsidRPr="00D427EA" w:rsidRDefault="004A5F1A" w:rsidP="00661086">
            <w:pPr>
              <w:pStyle w:val="TAL"/>
              <w:rPr>
                <w:szCs w:val="18"/>
              </w:rPr>
            </w:pPr>
            <w:r w:rsidRPr="00D427EA">
              <w:rPr>
                <w:szCs w:val="18"/>
              </w:rPr>
              <w:t>With CCA: NR TDD, SSB SCS 30 kHz, data SCS 30 kHz, BW 40 MHz</w:t>
            </w:r>
          </w:p>
        </w:tc>
      </w:tr>
      <w:tr w:rsidR="004A5F1A" w:rsidRPr="00D427EA" w14:paraId="79237319" w14:textId="77777777" w:rsidTr="00661086">
        <w:tc>
          <w:tcPr>
            <w:tcW w:w="2330" w:type="dxa"/>
            <w:shd w:val="clear" w:color="auto" w:fill="auto"/>
          </w:tcPr>
          <w:p w14:paraId="123119B7" w14:textId="77777777" w:rsidR="004A5F1A" w:rsidRPr="00D427EA" w:rsidRDefault="004A5F1A" w:rsidP="00661086">
            <w:pPr>
              <w:pStyle w:val="TAL"/>
              <w:jc w:val="center"/>
              <w:rPr>
                <w:szCs w:val="18"/>
              </w:rPr>
            </w:pPr>
            <w:r w:rsidRPr="00D427EA">
              <w:rPr>
                <w:szCs w:val="18"/>
              </w:rPr>
              <w:t>2</w:t>
            </w:r>
          </w:p>
        </w:tc>
        <w:tc>
          <w:tcPr>
            <w:tcW w:w="5887" w:type="dxa"/>
            <w:shd w:val="clear" w:color="auto" w:fill="auto"/>
          </w:tcPr>
          <w:p w14:paraId="00B4387B" w14:textId="77777777" w:rsidR="004A5F1A" w:rsidRPr="00D427EA" w:rsidRDefault="004A5F1A" w:rsidP="00661086">
            <w:pPr>
              <w:pStyle w:val="TAL"/>
              <w:rPr>
                <w:szCs w:val="18"/>
              </w:rPr>
            </w:pPr>
            <w:r w:rsidRPr="00D427EA">
              <w:rPr>
                <w:szCs w:val="18"/>
              </w:rPr>
              <w:t xml:space="preserve">LTE TDD, </w:t>
            </w:r>
          </w:p>
          <w:p w14:paraId="1CE7869A" w14:textId="77777777" w:rsidR="004A5F1A" w:rsidRPr="00D427EA" w:rsidRDefault="004A5F1A" w:rsidP="00661086">
            <w:pPr>
              <w:pStyle w:val="TAL"/>
              <w:rPr>
                <w:szCs w:val="18"/>
              </w:rPr>
            </w:pPr>
            <w:r w:rsidRPr="00D427EA">
              <w:rPr>
                <w:szCs w:val="18"/>
              </w:rPr>
              <w:t>With CCA: NR TDD, SSB SCS 30 kHz, data SCS 30 kHz, BW 40 MHz</w:t>
            </w:r>
          </w:p>
        </w:tc>
      </w:tr>
      <w:tr w:rsidR="004A5F1A" w:rsidRPr="00D427EA" w14:paraId="7F22E451" w14:textId="77777777" w:rsidTr="00661086">
        <w:tc>
          <w:tcPr>
            <w:tcW w:w="8217" w:type="dxa"/>
            <w:gridSpan w:val="2"/>
            <w:shd w:val="clear" w:color="auto" w:fill="auto"/>
          </w:tcPr>
          <w:p w14:paraId="6003716A" w14:textId="77777777" w:rsidR="004A5F1A" w:rsidRPr="00D427EA" w:rsidRDefault="004A5F1A" w:rsidP="00661086">
            <w:pPr>
              <w:pStyle w:val="TAN"/>
              <w:rPr>
                <w:szCs w:val="18"/>
              </w:rPr>
            </w:pPr>
            <w:r w:rsidRPr="00D427EA">
              <w:rPr>
                <w:szCs w:val="18"/>
              </w:rPr>
              <w:t>Note 1:</w:t>
            </w:r>
            <w:r w:rsidRPr="00D427EA">
              <w:rPr>
                <w:szCs w:val="18"/>
              </w:rPr>
              <w:tab/>
              <w:t>The UE is only required to be tested in one of the supported test configurations.</w:t>
            </w:r>
          </w:p>
        </w:tc>
      </w:tr>
    </w:tbl>
    <w:p w14:paraId="789DFE72" w14:textId="77777777" w:rsidR="004A5F1A" w:rsidRPr="00D427EA" w:rsidRDefault="004A5F1A" w:rsidP="004A5F1A">
      <w:pPr>
        <w:spacing w:before="240" w:after="0"/>
        <w:ind w:left="1420"/>
        <w:rPr>
          <w:sz w:val="18"/>
          <w:szCs w:val="18"/>
        </w:rPr>
      </w:pPr>
    </w:p>
    <w:p w14:paraId="6037418A" w14:textId="63959F20" w:rsidR="004A5F1A" w:rsidRPr="00D427EA" w:rsidRDefault="004A5F1A" w:rsidP="004A5F1A">
      <w:pPr>
        <w:spacing w:after="0"/>
        <w:ind w:left="1420"/>
        <w:rPr>
          <w:b/>
          <w:bCs/>
          <w:sz w:val="18"/>
          <w:szCs w:val="18"/>
        </w:rPr>
      </w:pPr>
      <w:r w:rsidRPr="00D427EA">
        <w:rPr>
          <w:b/>
          <w:bCs/>
          <w:sz w:val="18"/>
          <w:szCs w:val="18"/>
        </w:rPr>
        <w:t xml:space="preserve">Table 2: Configuration related to SSB SCS and BW in UE </w:t>
      </w:r>
      <w:r w:rsidR="00D427EA" w:rsidRPr="00D427EA">
        <w:rPr>
          <w:b/>
          <w:bCs/>
          <w:sz w:val="18"/>
          <w:szCs w:val="18"/>
        </w:rPr>
        <w:t xml:space="preserve">advance </w:t>
      </w:r>
      <w:r w:rsidRPr="00D427EA">
        <w:rPr>
          <w:b/>
          <w:bCs/>
          <w:sz w:val="18"/>
          <w:szCs w:val="18"/>
        </w:rPr>
        <w:t>timing tests in SA</w:t>
      </w:r>
    </w:p>
    <w:tbl>
      <w:tblPr>
        <w:tblW w:w="8217"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841"/>
      </w:tblGrid>
      <w:tr w:rsidR="004A5F1A" w:rsidRPr="00D427EA" w14:paraId="5498D903" w14:textId="77777777" w:rsidTr="00661086">
        <w:tc>
          <w:tcPr>
            <w:tcW w:w="2376" w:type="dxa"/>
            <w:tcBorders>
              <w:top w:val="single" w:sz="4" w:space="0" w:color="auto"/>
              <w:left w:val="single" w:sz="4" w:space="0" w:color="auto"/>
              <w:bottom w:val="single" w:sz="4" w:space="0" w:color="auto"/>
              <w:right w:val="single" w:sz="4" w:space="0" w:color="auto"/>
            </w:tcBorders>
            <w:hideMark/>
          </w:tcPr>
          <w:p w14:paraId="42DA3B27" w14:textId="77777777" w:rsidR="004A5F1A" w:rsidRPr="00D427EA" w:rsidRDefault="004A5F1A" w:rsidP="00661086">
            <w:pPr>
              <w:pStyle w:val="TAH"/>
              <w:rPr>
                <w:szCs w:val="18"/>
              </w:rPr>
            </w:pPr>
            <w:r w:rsidRPr="00D427EA">
              <w:rPr>
                <w:szCs w:val="18"/>
              </w:rPr>
              <w:t>Configuration</w:t>
            </w:r>
          </w:p>
        </w:tc>
        <w:tc>
          <w:tcPr>
            <w:tcW w:w="5841" w:type="dxa"/>
            <w:tcBorders>
              <w:top w:val="single" w:sz="4" w:space="0" w:color="auto"/>
              <w:left w:val="single" w:sz="4" w:space="0" w:color="auto"/>
              <w:bottom w:val="single" w:sz="4" w:space="0" w:color="auto"/>
              <w:right w:val="single" w:sz="4" w:space="0" w:color="auto"/>
            </w:tcBorders>
            <w:hideMark/>
          </w:tcPr>
          <w:p w14:paraId="491C0FD9" w14:textId="77777777" w:rsidR="004A5F1A" w:rsidRPr="00D427EA" w:rsidRDefault="004A5F1A" w:rsidP="00661086">
            <w:pPr>
              <w:pStyle w:val="TAH"/>
              <w:rPr>
                <w:szCs w:val="18"/>
              </w:rPr>
            </w:pPr>
            <w:r w:rsidRPr="00D427EA">
              <w:rPr>
                <w:szCs w:val="18"/>
              </w:rPr>
              <w:t>Description</w:t>
            </w:r>
          </w:p>
        </w:tc>
      </w:tr>
      <w:tr w:rsidR="004A5F1A" w:rsidRPr="00D427EA" w14:paraId="04F267D6" w14:textId="77777777" w:rsidTr="00661086">
        <w:tc>
          <w:tcPr>
            <w:tcW w:w="2376" w:type="dxa"/>
            <w:tcBorders>
              <w:top w:val="single" w:sz="4" w:space="0" w:color="auto"/>
              <w:left w:val="single" w:sz="4" w:space="0" w:color="auto"/>
              <w:bottom w:val="single" w:sz="4" w:space="0" w:color="auto"/>
              <w:right w:val="single" w:sz="4" w:space="0" w:color="auto"/>
            </w:tcBorders>
            <w:hideMark/>
          </w:tcPr>
          <w:p w14:paraId="06CA387C" w14:textId="77777777" w:rsidR="004A5F1A" w:rsidRPr="00D427EA" w:rsidRDefault="004A5F1A" w:rsidP="00661086">
            <w:pPr>
              <w:pStyle w:val="TAL"/>
              <w:jc w:val="center"/>
              <w:rPr>
                <w:szCs w:val="18"/>
              </w:rPr>
            </w:pPr>
            <w:r w:rsidRPr="00D427EA">
              <w:rPr>
                <w:szCs w:val="18"/>
              </w:rPr>
              <w:t>1</w:t>
            </w:r>
          </w:p>
        </w:tc>
        <w:tc>
          <w:tcPr>
            <w:tcW w:w="5841" w:type="dxa"/>
            <w:tcBorders>
              <w:top w:val="single" w:sz="4" w:space="0" w:color="auto"/>
              <w:left w:val="single" w:sz="4" w:space="0" w:color="auto"/>
              <w:bottom w:val="single" w:sz="4" w:space="0" w:color="auto"/>
              <w:right w:val="single" w:sz="4" w:space="0" w:color="auto"/>
            </w:tcBorders>
            <w:hideMark/>
          </w:tcPr>
          <w:p w14:paraId="16E5B235" w14:textId="77777777" w:rsidR="004A5F1A" w:rsidRPr="00D427EA" w:rsidRDefault="004A5F1A" w:rsidP="00661086">
            <w:pPr>
              <w:pStyle w:val="TAL"/>
              <w:rPr>
                <w:szCs w:val="18"/>
              </w:rPr>
            </w:pPr>
            <w:r w:rsidRPr="00D427EA">
              <w:rPr>
                <w:szCs w:val="18"/>
              </w:rPr>
              <w:t>With CCA: 30 kHz SSB SCS, 40 MHz bandwidth, TDD duplex mode</w:t>
            </w:r>
          </w:p>
        </w:tc>
      </w:tr>
    </w:tbl>
    <w:p w14:paraId="62862248" w14:textId="21C4CC32" w:rsidR="004A5F1A" w:rsidRPr="00615C40" w:rsidRDefault="004A5F1A" w:rsidP="004A5F1A">
      <w:pPr>
        <w:pStyle w:val="ListParagraph"/>
        <w:numPr>
          <w:ilvl w:val="0"/>
          <w:numId w:val="23"/>
        </w:numPr>
        <w:spacing w:before="240"/>
        <w:ind w:left="357" w:hanging="357"/>
        <w:contextualSpacing w:val="0"/>
        <w:rPr>
          <w:rFonts w:ascii="Times New Roman" w:hAnsi="Times New Roman"/>
          <w:szCs w:val="22"/>
        </w:rPr>
      </w:pPr>
      <w:r w:rsidRPr="00615C40">
        <w:rPr>
          <w:rFonts w:ascii="Times New Roman" w:hAnsi="Times New Roman"/>
          <w:b/>
          <w:bCs/>
          <w:szCs w:val="22"/>
        </w:rPr>
        <w:t xml:space="preserve">Proposal </w:t>
      </w:r>
      <w:r w:rsidR="009C5042">
        <w:rPr>
          <w:rFonts w:ascii="Times New Roman" w:hAnsi="Times New Roman"/>
          <w:b/>
          <w:bCs/>
          <w:szCs w:val="22"/>
        </w:rPr>
        <w:t>6</w:t>
      </w:r>
      <w:r w:rsidRPr="00615C40">
        <w:rPr>
          <w:rFonts w:ascii="Times New Roman" w:hAnsi="Times New Roman"/>
          <w:b/>
          <w:bCs/>
          <w:szCs w:val="22"/>
        </w:rPr>
        <w:t>:</w:t>
      </w:r>
      <w:r w:rsidRPr="00615C40">
        <w:rPr>
          <w:rFonts w:ascii="Times New Roman" w:hAnsi="Times New Roman"/>
          <w:szCs w:val="22"/>
        </w:rPr>
        <w:t xml:space="preserve"> </w:t>
      </w:r>
      <w:r>
        <w:rPr>
          <w:rFonts w:ascii="Times New Roman" w:hAnsi="Times New Roman"/>
          <w:szCs w:val="22"/>
        </w:rPr>
        <w:t xml:space="preserve">UE </w:t>
      </w:r>
      <w:r w:rsidR="009C5042">
        <w:rPr>
          <w:rFonts w:ascii="Times New Roman" w:hAnsi="Times New Roman"/>
          <w:szCs w:val="22"/>
        </w:rPr>
        <w:t xml:space="preserve">timing </w:t>
      </w:r>
      <w:r w:rsidR="009C5042" w:rsidRPr="009C5042">
        <w:rPr>
          <w:rFonts w:ascii="Times New Roman" w:hAnsi="Times New Roman"/>
          <w:szCs w:val="22"/>
        </w:rPr>
        <w:t xml:space="preserve">advance adjustment accuracy </w:t>
      </w:r>
      <w:r w:rsidRPr="00615C40">
        <w:rPr>
          <w:rFonts w:ascii="Times New Roman" w:hAnsi="Times New Roman"/>
          <w:szCs w:val="22"/>
        </w:rPr>
        <w:t>test</w:t>
      </w:r>
      <w:r>
        <w:rPr>
          <w:rFonts w:ascii="Times New Roman" w:hAnsi="Times New Roman"/>
          <w:szCs w:val="22"/>
        </w:rPr>
        <w:t xml:space="preserve">s are </w:t>
      </w:r>
      <w:r w:rsidRPr="00615C40">
        <w:rPr>
          <w:rFonts w:ascii="Times New Roman" w:hAnsi="Times New Roman"/>
          <w:szCs w:val="22"/>
        </w:rPr>
        <w:t>defined for the following LBT configuration/setting</w:t>
      </w:r>
      <w:r>
        <w:rPr>
          <w:rFonts w:ascii="Times New Roman" w:hAnsi="Times New Roman"/>
          <w:szCs w:val="22"/>
        </w:rPr>
        <w:t xml:space="preserve"> in </w:t>
      </w:r>
      <w:proofErr w:type="spellStart"/>
      <w:r>
        <w:rPr>
          <w:rFonts w:ascii="Times New Roman" w:hAnsi="Times New Roman"/>
          <w:szCs w:val="22"/>
        </w:rPr>
        <w:t>SpCell</w:t>
      </w:r>
      <w:proofErr w:type="spellEnd"/>
      <w:r w:rsidRPr="00615C40">
        <w:rPr>
          <w:rFonts w:ascii="Times New Roman" w:hAnsi="Times New Roman"/>
          <w:szCs w:val="22"/>
        </w:rPr>
        <w:t>:</w:t>
      </w:r>
    </w:p>
    <w:p w14:paraId="49D3891E" w14:textId="325864EF" w:rsidR="004A5F1A" w:rsidRDefault="004A5F1A" w:rsidP="009C5042">
      <w:pPr>
        <w:pStyle w:val="ListParagraph"/>
        <w:numPr>
          <w:ilvl w:val="1"/>
          <w:numId w:val="23"/>
        </w:numPr>
        <w:spacing w:before="120"/>
        <w:ind w:left="1077" w:hanging="357"/>
        <w:contextualSpacing w:val="0"/>
        <w:rPr>
          <w:rFonts w:ascii="Times New Roman" w:hAnsi="Times New Roman"/>
          <w:szCs w:val="22"/>
        </w:rPr>
      </w:pPr>
      <w:r w:rsidRPr="00615C40">
        <w:rPr>
          <w:rFonts w:ascii="Times New Roman" w:hAnsi="Times New Roman"/>
          <w:szCs w:val="22"/>
          <w:lang w:eastAsia="x-none"/>
        </w:rPr>
        <w:t>P</w:t>
      </w:r>
      <w:r w:rsidRPr="00615C40">
        <w:rPr>
          <w:rFonts w:ascii="Times New Roman" w:hAnsi="Times New Roman"/>
          <w:szCs w:val="22"/>
          <w:vertAlign w:val="subscript"/>
          <w:lang w:eastAsia="x-none"/>
        </w:rPr>
        <w:t>CCA_UL</w:t>
      </w:r>
      <w:r w:rsidRPr="00615C40">
        <w:rPr>
          <w:rFonts w:ascii="Times New Roman" w:hAnsi="Times New Roman"/>
          <w:szCs w:val="22"/>
          <w:lang w:eastAsia="x-none"/>
        </w:rPr>
        <w:t>=1 and P</w:t>
      </w:r>
      <w:r w:rsidRPr="00615C40">
        <w:rPr>
          <w:rFonts w:ascii="Times New Roman" w:hAnsi="Times New Roman"/>
          <w:szCs w:val="22"/>
          <w:vertAlign w:val="subscript"/>
          <w:lang w:eastAsia="x-none"/>
        </w:rPr>
        <w:t>CCA_DL</w:t>
      </w:r>
      <w:r>
        <w:rPr>
          <w:rFonts w:ascii="Times New Roman" w:hAnsi="Times New Roman"/>
          <w:szCs w:val="22"/>
          <w:lang w:eastAsia="x-none"/>
        </w:rPr>
        <w:t xml:space="preserve"> </w:t>
      </w:r>
      <w:r w:rsidR="009C5042">
        <w:rPr>
          <w:rFonts w:ascii="Times New Roman" w:hAnsi="Times New Roman"/>
          <w:szCs w:val="22"/>
          <w:lang w:eastAsia="x-none"/>
        </w:rPr>
        <w:t xml:space="preserve">=1 </w:t>
      </w:r>
      <w:r>
        <w:rPr>
          <w:rFonts w:ascii="Times New Roman" w:hAnsi="Times New Roman"/>
          <w:szCs w:val="22"/>
          <w:lang w:eastAsia="x-none"/>
        </w:rPr>
        <w:t>in all test times</w:t>
      </w:r>
    </w:p>
    <w:p w14:paraId="331552F1" w14:textId="68B7873C" w:rsidR="00F63D5C" w:rsidRPr="00F63D5C" w:rsidRDefault="00F63D5C" w:rsidP="00F63D5C">
      <w:pPr>
        <w:spacing w:before="360"/>
        <w:rPr>
          <w:sz w:val="22"/>
          <w:szCs w:val="22"/>
        </w:rPr>
      </w:pPr>
      <w:r w:rsidRPr="00F63D5C">
        <w:rPr>
          <w:sz w:val="22"/>
          <w:szCs w:val="22"/>
        </w:rPr>
        <w:t>A draft CR on UE timing tests is provided in [2].</w:t>
      </w:r>
    </w:p>
    <w:bookmarkEnd w:id="5"/>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5DA15FC9" w14:textId="776D8015" w:rsidR="008D4937" w:rsidRPr="00BC163D" w:rsidRDefault="008D4937" w:rsidP="008D4937">
      <w:pPr>
        <w:pStyle w:val="ListParagraph"/>
        <w:numPr>
          <w:ilvl w:val="0"/>
          <w:numId w:val="4"/>
        </w:numPr>
        <w:spacing w:before="240"/>
        <w:ind w:left="357" w:hanging="357"/>
        <w:contextualSpacing w:val="0"/>
        <w:rPr>
          <w:rFonts w:ascii="Times New Roman" w:hAnsi="Times New Roman"/>
          <w:sz w:val="20"/>
        </w:rPr>
      </w:pPr>
      <w:r w:rsidRPr="008D4937">
        <w:rPr>
          <w:rFonts w:ascii="Times New Roman" w:hAnsi="Times New Roman"/>
        </w:rPr>
        <w:t>R4-2017089, WF on NR-U RRM performance, Nokia,</w:t>
      </w:r>
    </w:p>
    <w:p w14:paraId="3ED7B066" w14:textId="46CF3E33" w:rsidR="00BC163D" w:rsidRPr="00BC163D" w:rsidRDefault="00BC163D" w:rsidP="00880EA6">
      <w:pPr>
        <w:pStyle w:val="ListParagraph"/>
        <w:numPr>
          <w:ilvl w:val="0"/>
          <w:numId w:val="4"/>
        </w:numPr>
        <w:spacing w:before="120"/>
        <w:ind w:left="357" w:hanging="357"/>
        <w:contextualSpacing w:val="0"/>
        <w:rPr>
          <w:rFonts w:ascii="Times New Roman" w:hAnsi="Times New Roman"/>
          <w:sz w:val="20"/>
        </w:rPr>
      </w:pPr>
      <w:r w:rsidRPr="008D4937">
        <w:rPr>
          <w:rFonts w:ascii="Times New Roman" w:hAnsi="Times New Roman"/>
        </w:rPr>
        <w:t>R4-2</w:t>
      </w:r>
      <w:r>
        <w:rPr>
          <w:rFonts w:ascii="Times New Roman" w:hAnsi="Times New Roman"/>
        </w:rPr>
        <w:t>1</w:t>
      </w:r>
      <w:r w:rsidR="003755AB">
        <w:rPr>
          <w:rFonts w:ascii="Times New Roman" w:hAnsi="Times New Roman"/>
        </w:rPr>
        <w:t>02650</w:t>
      </w:r>
      <w:r w:rsidRPr="008D4937">
        <w:rPr>
          <w:rFonts w:ascii="Times New Roman" w:hAnsi="Times New Roman"/>
        </w:rPr>
        <w:t xml:space="preserve">, </w:t>
      </w:r>
      <w:r w:rsidR="00880EA6">
        <w:rPr>
          <w:rFonts w:ascii="Times New Roman" w:hAnsi="Times New Roman"/>
        </w:rPr>
        <w:t>UE timing tests for NR-U</w:t>
      </w:r>
      <w:r w:rsidRPr="008D4937">
        <w:rPr>
          <w:rFonts w:ascii="Times New Roman" w:hAnsi="Times New Roman"/>
        </w:rPr>
        <w:t xml:space="preserve">, </w:t>
      </w:r>
      <w:r>
        <w:rPr>
          <w:rFonts w:ascii="Times New Roman" w:hAnsi="Times New Roman"/>
        </w:rPr>
        <w:t>Ericsson</w:t>
      </w:r>
    </w:p>
    <w:sectPr w:rsidR="00BC163D" w:rsidRPr="00BC163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0142C" w14:textId="77777777" w:rsidR="00A0212F" w:rsidRDefault="00A0212F">
      <w:r>
        <w:separator/>
      </w:r>
    </w:p>
  </w:endnote>
  <w:endnote w:type="continuationSeparator" w:id="0">
    <w:p w14:paraId="1065F103" w14:textId="77777777" w:rsidR="00A0212F" w:rsidRDefault="00A02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C6FE0" w14:textId="77777777" w:rsidR="00A0212F" w:rsidRDefault="00A0212F">
      <w:r>
        <w:separator/>
      </w:r>
    </w:p>
  </w:footnote>
  <w:footnote w:type="continuationSeparator" w:id="0">
    <w:p w14:paraId="6B01657C" w14:textId="77777777" w:rsidR="00A0212F" w:rsidRDefault="00A02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A18E0"/>
    <w:multiLevelType w:val="hybridMultilevel"/>
    <w:tmpl w:val="7F2E682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3"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4"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A0C6B43"/>
    <w:multiLevelType w:val="hybridMultilevel"/>
    <w:tmpl w:val="57442BE6"/>
    <w:lvl w:ilvl="0" w:tplc="041D000F">
      <w:start w:val="1"/>
      <w:numFmt w:val="decimal"/>
      <w:lvlText w:val="%1."/>
      <w:lvlJc w:val="left"/>
      <w:pPr>
        <w:ind w:left="1212" w:hanging="360"/>
      </w:pPr>
    </w:lvl>
    <w:lvl w:ilvl="1" w:tplc="041D0019" w:tentative="1">
      <w:start w:val="1"/>
      <w:numFmt w:val="lowerLetter"/>
      <w:lvlText w:val="%2."/>
      <w:lvlJc w:val="left"/>
      <w:pPr>
        <w:ind w:left="1932" w:hanging="360"/>
      </w:pPr>
    </w:lvl>
    <w:lvl w:ilvl="2" w:tplc="041D001B" w:tentative="1">
      <w:start w:val="1"/>
      <w:numFmt w:val="lowerRoman"/>
      <w:lvlText w:val="%3."/>
      <w:lvlJc w:val="right"/>
      <w:pPr>
        <w:ind w:left="2652" w:hanging="180"/>
      </w:pPr>
    </w:lvl>
    <w:lvl w:ilvl="3" w:tplc="041D000F" w:tentative="1">
      <w:start w:val="1"/>
      <w:numFmt w:val="decimal"/>
      <w:lvlText w:val="%4."/>
      <w:lvlJc w:val="left"/>
      <w:pPr>
        <w:ind w:left="3372" w:hanging="360"/>
      </w:pPr>
    </w:lvl>
    <w:lvl w:ilvl="4" w:tplc="041D0019" w:tentative="1">
      <w:start w:val="1"/>
      <w:numFmt w:val="lowerLetter"/>
      <w:lvlText w:val="%5."/>
      <w:lvlJc w:val="left"/>
      <w:pPr>
        <w:ind w:left="4092" w:hanging="360"/>
      </w:pPr>
    </w:lvl>
    <w:lvl w:ilvl="5" w:tplc="041D001B" w:tentative="1">
      <w:start w:val="1"/>
      <w:numFmt w:val="lowerRoman"/>
      <w:lvlText w:val="%6."/>
      <w:lvlJc w:val="right"/>
      <w:pPr>
        <w:ind w:left="4812" w:hanging="180"/>
      </w:pPr>
    </w:lvl>
    <w:lvl w:ilvl="6" w:tplc="041D000F" w:tentative="1">
      <w:start w:val="1"/>
      <w:numFmt w:val="decimal"/>
      <w:lvlText w:val="%7."/>
      <w:lvlJc w:val="left"/>
      <w:pPr>
        <w:ind w:left="5532" w:hanging="360"/>
      </w:pPr>
    </w:lvl>
    <w:lvl w:ilvl="7" w:tplc="041D0019" w:tentative="1">
      <w:start w:val="1"/>
      <w:numFmt w:val="lowerLetter"/>
      <w:lvlText w:val="%8."/>
      <w:lvlJc w:val="left"/>
      <w:pPr>
        <w:ind w:left="6252" w:hanging="360"/>
      </w:pPr>
    </w:lvl>
    <w:lvl w:ilvl="8" w:tplc="041D001B" w:tentative="1">
      <w:start w:val="1"/>
      <w:numFmt w:val="lowerRoman"/>
      <w:lvlText w:val="%9."/>
      <w:lvlJc w:val="right"/>
      <w:pPr>
        <w:ind w:left="6972" w:hanging="180"/>
      </w:pPr>
    </w:lvl>
  </w:abstractNum>
  <w:abstractNum w:abstractNumId="7"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8"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FD94781"/>
    <w:multiLevelType w:val="hybridMultilevel"/>
    <w:tmpl w:val="E3BC250C"/>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30D1070A"/>
    <w:multiLevelType w:val="hybridMultilevel"/>
    <w:tmpl w:val="8632D70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28C61B4"/>
    <w:multiLevelType w:val="hybridMultilevel"/>
    <w:tmpl w:val="EC38B688"/>
    <w:lvl w:ilvl="0" w:tplc="2B2219A4">
      <w:start w:val="1"/>
      <w:numFmt w:val="bullet"/>
      <w:lvlText w:val="•"/>
      <w:lvlJc w:val="left"/>
      <w:pPr>
        <w:tabs>
          <w:tab w:val="num" w:pos="720"/>
        </w:tabs>
        <w:ind w:left="720" w:hanging="360"/>
      </w:pPr>
      <w:rPr>
        <w:rFonts w:ascii="Arial" w:hAnsi="Arial" w:hint="default"/>
      </w:rPr>
    </w:lvl>
    <w:lvl w:ilvl="1" w:tplc="0798B56C" w:tentative="1">
      <w:start w:val="1"/>
      <w:numFmt w:val="bullet"/>
      <w:lvlText w:val="•"/>
      <w:lvlJc w:val="left"/>
      <w:pPr>
        <w:tabs>
          <w:tab w:val="num" w:pos="1440"/>
        </w:tabs>
        <w:ind w:left="1440" w:hanging="360"/>
      </w:pPr>
      <w:rPr>
        <w:rFonts w:ascii="Arial" w:hAnsi="Arial" w:hint="default"/>
      </w:rPr>
    </w:lvl>
    <w:lvl w:ilvl="2" w:tplc="648831EA" w:tentative="1">
      <w:start w:val="1"/>
      <w:numFmt w:val="bullet"/>
      <w:lvlText w:val="•"/>
      <w:lvlJc w:val="left"/>
      <w:pPr>
        <w:tabs>
          <w:tab w:val="num" w:pos="2160"/>
        </w:tabs>
        <w:ind w:left="2160" w:hanging="360"/>
      </w:pPr>
      <w:rPr>
        <w:rFonts w:ascii="Arial" w:hAnsi="Arial" w:hint="default"/>
      </w:rPr>
    </w:lvl>
    <w:lvl w:ilvl="3" w:tplc="31481334" w:tentative="1">
      <w:start w:val="1"/>
      <w:numFmt w:val="bullet"/>
      <w:lvlText w:val="•"/>
      <w:lvlJc w:val="left"/>
      <w:pPr>
        <w:tabs>
          <w:tab w:val="num" w:pos="2880"/>
        </w:tabs>
        <w:ind w:left="2880" w:hanging="360"/>
      </w:pPr>
      <w:rPr>
        <w:rFonts w:ascii="Arial" w:hAnsi="Arial" w:hint="default"/>
      </w:rPr>
    </w:lvl>
    <w:lvl w:ilvl="4" w:tplc="2ECA5C60" w:tentative="1">
      <w:start w:val="1"/>
      <w:numFmt w:val="bullet"/>
      <w:lvlText w:val="•"/>
      <w:lvlJc w:val="left"/>
      <w:pPr>
        <w:tabs>
          <w:tab w:val="num" w:pos="3600"/>
        </w:tabs>
        <w:ind w:left="3600" w:hanging="360"/>
      </w:pPr>
      <w:rPr>
        <w:rFonts w:ascii="Arial" w:hAnsi="Arial" w:hint="default"/>
      </w:rPr>
    </w:lvl>
    <w:lvl w:ilvl="5" w:tplc="5F6067EC" w:tentative="1">
      <w:start w:val="1"/>
      <w:numFmt w:val="bullet"/>
      <w:lvlText w:val="•"/>
      <w:lvlJc w:val="left"/>
      <w:pPr>
        <w:tabs>
          <w:tab w:val="num" w:pos="4320"/>
        </w:tabs>
        <w:ind w:left="4320" w:hanging="360"/>
      </w:pPr>
      <w:rPr>
        <w:rFonts w:ascii="Arial" w:hAnsi="Arial" w:hint="default"/>
      </w:rPr>
    </w:lvl>
    <w:lvl w:ilvl="6" w:tplc="31AAC544" w:tentative="1">
      <w:start w:val="1"/>
      <w:numFmt w:val="bullet"/>
      <w:lvlText w:val="•"/>
      <w:lvlJc w:val="left"/>
      <w:pPr>
        <w:tabs>
          <w:tab w:val="num" w:pos="5040"/>
        </w:tabs>
        <w:ind w:left="5040" w:hanging="360"/>
      </w:pPr>
      <w:rPr>
        <w:rFonts w:ascii="Arial" w:hAnsi="Arial" w:hint="default"/>
      </w:rPr>
    </w:lvl>
    <w:lvl w:ilvl="7" w:tplc="7708E54E" w:tentative="1">
      <w:start w:val="1"/>
      <w:numFmt w:val="bullet"/>
      <w:lvlText w:val="•"/>
      <w:lvlJc w:val="left"/>
      <w:pPr>
        <w:tabs>
          <w:tab w:val="num" w:pos="5760"/>
        </w:tabs>
        <w:ind w:left="5760" w:hanging="360"/>
      </w:pPr>
      <w:rPr>
        <w:rFonts w:ascii="Arial" w:hAnsi="Arial" w:hint="default"/>
      </w:rPr>
    </w:lvl>
    <w:lvl w:ilvl="8" w:tplc="68C4C03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6" w15:restartNumberingAfterBreak="0">
    <w:nsid w:val="3BA278F4"/>
    <w:multiLevelType w:val="hybridMultilevel"/>
    <w:tmpl w:val="13A6467A"/>
    <w:lvl w:ilvl="0" w:tplc="041D0001">
      <w:start w:val="1"/>
      <w:numFmt w:val="bullet"/>
      <w:lvlText w:val=""/>
      <w:lvlJc w:val="left"/>
      <w:pPr>
        <w:ind w:left="360" w:hanging="360"/>
      </w:pPr>
      <w:rPr>
        <w:rFonts w:ascii="Symbol" w:hAnsi="Symbol" w:hint="default"/>
      </w:rPr>
    </w:lvl>
    <w:lvl w:ilvl="1" w:tplc="041D000F">
      <w:start w:val="1"/>
      <w:numFmt w:val="decimal"/>
      <w:lvlText w:val="%2."/>
      <w:lvlJc w:val="left"/>
      <w:pPr>
        <w:ind w:left="1080" w:hanging="360"/>
      </w:pPr>
      <w:rPr>
        <w:rFonts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E92358E"/>
    <w:multiLevelType w:val="hybridMultilevel"/>
    <w:tmpl w:val="F5EE6FE8"/>
    <w:lvl w:ilvl="0" w:tplc="98C06FEC">
      <w:start w:val="1"/>
      <w:numFmt w:val="bullet"/>
      <w:lvlText w:val="•"/>
      <w:lvlJc w:val="left"/>
      <w:pPr>
        <w:tabs>
          <w:tab w:val="num" w:pos="610"/>
        </w:tabs>
        <w:ind w:left="610" w:hanging="360"/>
      </w:pPr>
      <w:rPr>
        <w:rFonts w:ascii="Arial" w:hAnsi="Arial" w:hint="default"/>
      </w:rPr>
    </w:lvl>
    <w:lvl w:ilvl="1" w:tplc="13B0CDA6">
      <w:numFmt w:val="none"/>
      <w:lvlText w:val=""/>
      <w:lvlJc w:val="left"/>
      <w:pPr>
        <w:tabs>
          <w:tab w:val="num" w:pos="360"/>
        </w:tabs>
      </w:pPr>
    </w:lvl>
    <w:lvl w:ilvl="2" w:tplc="0AF239DE">
      <w:start w:val="38"/>
      <w:numFmt w:val="bullet"/>
      <w:lvlText w:val="-"/>
      <w:lvlJc w:val="left"/>
      <w:pPr>
        <w:ind w:left="2050" w:hanging="360"/>
      </w:pPr>
      <w:rPr>
        <w:rFonts w:ascii="Times New Roman" w:eastAsia="Times New Roman" w:hAnsi="Times New Roman" w:cs="Times New Roman" w:hint="default"/>
      </w:rPr>
    </w:lvl>
    <w:lvl w:ilvl="3" w:tplc="45068BBA" w:tentative="1">
      <w:start w:val="1"/>
      <w:numFmt w:val="bullet"/>
      <w:lvlText w:val="•"/>
      <w:lvlJc w:val="left"/>
      <w:pPr>
        <w:tabs>
          <w:tab w:val="num" w:pos="2770"/>
        </w:tabs>
        <w:ind w:left="2770" w:hanging="360"/>
      </w:pPr>
      <w:rPr>
        <w:rFonts w:ascii="Arial" w:hAnsi="Arial" w:hint="default"/>
      </w:rPr>
    </w:lvl>
    <w:lvl w:ilvl="4" w:tplc="D61A4970" w:tentative="1">
      <w:start w:val="1"/>
      <w:numFmt w:val="bullet"/>
      <w:lvlText w:val="•"/>
      <w:lvlJc w:val="left"/>
      <w:pPr>
        <w:tabs>
          <w:tab w:val="num" w:pos="3490"/>
        </w:tabs>
        <w:ind w:left="3490" w:hanging="360"/>
      </w:pPr>
      <w:rPr>
        <w:rFonts w:ascii="Arial" w:hAnsi="Arial" w:hint="default"/>
      </w:rPr>
    </w:lvl>
    <w:lvl w:ilvl="5" w:tplc="C7AEE180" w:tentative="1">
      <w:start w:val="1"/>
      <w:numFmt w:val="bullet"/>
      <w:lvlText w:val="•"/>
      <w:lvlJc w:val="left"/>
      <w:pPr>
        <w:tabs>
          <w:tab w:val="num" w:pos="4210"/>
        </w:tabs>
        <w:ind w:left="4210" w:hanging="360"/>
      </w:pPr>
      <w:rPr>
        <w:rFonts w:ascii="Arial" w:hAnsi="Arial" w:hint="default"/>
      </w:rPr>
    </w:lvl>
    <w:lvl w:ilvl="6" w:tplc="92EAB90E" w:tentative="1">
      <w:start w:val="1"/>
      <w:numFmt w:val="bullet"/>
      <w:lvlText w:val="•"/>
      <w:lvlJc w:val="left"/>
      <w:pPr>
        <w:tabs>
          <w:tab w:val="num" w:pos="4930"/>
        </w:tabs>
        <w:ind w:left="4930" w:hanging="360"/>
      </w:pPr>
      <w:rPr>
        <w:rFonts w:ascii="Arial" w:hAnsi="Arial" w:hint="default"/>
      </w:rPr>
    </w:lvl>
    <w:lvl w:ilvl="7" w:tplc="05BE8652" w:tentative="1">
      <w:start w:val="1"/>
      <w:numFmt w:val="bullet"/>
      <w:lvlText w:val="•"/>
      <w:lvlJc w:val="left"/>
      <w:pPr>
        <w:tabs>
          <w:tab w:val="num" w:pos="5650"/>
        </w:tabs>
        <w:ind w:left="5650" w:hanging="360"/>
      </w:pPr>
      <w:rPr>
        <w:rFonts w:ascii="Arial" w:hAnsi="Arial" w:hint="default"/>
      </w:rPr>
    </w:lvl>
    <w:lvl w:ilvl="8" w:tplc="612437BC" w:tentative="1">
      <w:start w:val="1"/>
      <w:numFmt w:val="bullet"/>
      <w:lvlText w:val="•"/>
      <w:lvlJc w:val="left"/>
      <w:pPr>
        <w:tabs>
          <w:tab w:val="num" w:pos="6370"/>
        </w:tabs>
        <w:ind w:left="6370" w:hanging="360"/>
      </w:pPr>
      <w:rPr>
        <w:rFonts w:ascii="Arial" w:hAnsi="Arial" w:hint="default"/>
      </w:rPr>
    </w:lvl>
  </w:abstractNum>
  <w:abstractNum w:abstractNumId="18"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8C0668"/>
    <w:multiLevelType w:val="hybridMultilevel"/>
    <w:tmpl w:val="D5024462"/>
    <w:lvl w:ilvl="0" w:tplc="D67029C2">
      <w:start w:val="1"/>
      <w:numFmt w:val="bullet"/>
      <w:lvlText w:val="•"/>
      <w:lvlJc w:val="left"/>
      <w:pPr>
        <w:tabs>
          <w:tab w:val="num" w:pos="720"/>
        </w:tabs>
        <w:ind w:left="720" w:hanging="360"/>
      </w:pPr>
      <w:rPr>
        <w:rFonts w:ascii="Arial" w:hAnsi="Arial" w:hint="default"/>
      </w:rPr>
    </w:lvl>
    <w:lvl w:ilvl="1" w:tplc="5F5CC0B4" w:tentative="1">
      <w:start w:val="1"/>
      <w:numFmt w:val="bullet"/>
      <w:lvlText w:val="•"/>
      <w:lvlJc w:val="left"/>
      <w:pPr>
        <w:tabs>
          <w:tab w:val="num" w:pos="1440"/>
        </w:tabs>
        <w:ind w:left="1440" w:hanging="360"/>
      </w:pPr>
      <w:rPr>
        <w:rFonts w:ascii="Arial" w:hAnsi="Arial" w:hint="default"/>
      </w:rPr>
    </w:lvl>
    <w:lvl w:ilvl="2" w:tplc="49640596" w:tentative="1">
      <w:start w:val="1"/>
      <w:numFmt w:val="bullet"/>
      <w:lvlText w:val="•"/>
      <w:lvlJc w:val="left"/>
      <w:pPr>
        <w:tabs>
          <w:tab w:val="num" w:pos="2160"/>
        </w:tabs>
        <w:ind w:left="2160" w:hanging="360"/>
      </w:pPr>
      <w:rPr>
        <w:rFonts w:ascii="Arial" w:hAnsi="Arial" w:hint="default"/>
      </w:rPr>
    </w:lvl>
    <w:lvl w:ilvl="3" w:tplc="ADD2DE84" w:tentative="1">
      <w:start w:val="1"/>
      <w:numFmt w:val="bullet"/>
      <w:lvlText w:val="•"/>
      <w:lvlJc w:val="left"/>
      <w:pPr>
        <w:tabs>
          <w:tab w:val="num" w:pos="2880"/>
        </w:tabs>
        <w:ind w:left="2880" w:hanging="360"/>
      </w:pPr>
      <w:rPr>
        <w:rFonts w:ascii="Arial" w:hAnsi="Arial" w:hint="default"/>
      </w:rPr>
    </w:lvl>
    <w:lvl w:ilvl="4" w:tplc="0748A1F2" w:tentative="1">
      <w:start w:val="1"/>
      <w:numFmt w:val="bullet"/>
      <w:lvlText w:val="•"/>
      <w:lvlJc w:val="left"/>
      <w:pPr>
        <w:tabs>
          <w:tab w:val="num" w:pos="3600"/>
        </w:tabs>
        <w:ind w:left="3600" w:hanging="360"/>
      </w:pPr>
      <w:rPr>
        <w:rFonts w:ascii="Arial" w:hAnsi="Arial" w:hint="default"/>
      </w:rPr>
    </w:lvl>
    <w:lvl w:ilvl="5" w:tplc="4C3E3BB6" w:tentative="1">
      <w:start w:val="1"/>
      <w:numFmt w:val="bullet"/>
      <w:lvlText w:val="•"/>
      <w:lvlJc w:val="left"/>
      <w:pPr>
        <w:tabs>
          <w:tab w:val="num" w:pos="4320"/>
        </w:tabs>
        <w:ind w:left="4320" w:hanging="360"/>
      </w:pPr>
      <w:rPr>
        <w:rFonts w:ascii="Arial" w:hAnsi="Arial" w:hint="default"/>
      </w:rPr>
    </w:lvl>
    <w:lvl w:ilvl="6" w:tplc="1D84AD1A" w:tentative="1">
      <w:start w:val="1"/>
      <w:numFmt w:val="bullet"/>
      <w:lvlText w:val="•"/>
      <w:lvlJc w:val="left"/>
      <w:pPr>
        <w:tabs>
          <w:tab w:val="num" w:pos="5040"/>
        </w:tabs>
        <w:ind w:left="5040" w:hanging="360"/>
      </w:pPr>
      <w:rPr>
        <w:rFonts w:ascii="Arial" w:hAnsi="Arial" w:hint="default"/>
      </w:rPr>
    </w:lvl>
    <w:lvl w:ilvl="7" w:tplc="4E9E5F0C" w:tentative="1">
      <w:start w:val="1"/>
      <w:numFmt w:val="bullet"/>
      <w:lvlText w:val="•"/>
      <w:lvlJc w:val="left"/>
      <w:pPr>
        <w:tabs>
          <w:tab w:val="num" w:pos="5760"/>
        </w:tabs>
        <w:ind w:left="5760" w:hanging="360"/>
      </w:pPr>
      <w:rPr>
        <w:rFonts w:ascii="Arial" w:hAnsi="Arial" w:hint="default"/>
      </w:rPr>
    </w:lvl>
    <w:lvl w:ilvl="8" w:tplc="C9FA0D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2"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6F7503"/>
    <w:multiLevelType w:val="hybridMultilevel"/>
    <w:tmpl w:val="A3CA02A4"/>
    <w:lvl w:ilvl="0" w:tplc="85ACA26E">
      <w:start w:val="1"/>
      <w:numFmt w:val="bullet"/>
      <w:lvlText w:val="•"/>
      <w:lvlJc w:val="left"/>
      <w:pPr>
        <w:tabs>
          <w:tab w:val="num" w:pos="720"/>
        </w:tabs>
        <w:ind w:left="720" w:hanging="360"/>
      </w:pPr>
      <w:rPr>
        <w:rFonts w:ascii="Arial" w:hAnsi="Arial" w:hint="default"/>
      </w:rPr>
    </w:lvl>
    <w:lvl w:ilvl="1" w:tplc="FB523C7A" w:tentative="1">
      <w:start w:val="1"/>
      <w:numFmt w:val="bullet"/>
      <w:lvlText w:val="•"/>
      <w:lvlJc w:val="left"/>
      <w:pPr>
        <w:tabs>
          <w:tab w:val="num" w:pos="1440"/>
        </w:tabs>
        <w:ind w:left="1440" w:hanging="360"/>
      </w:pPr>
      <w:rPr>
        <w:rFonts w:ascii="Arial" w:hAnsi="Arial" w:hint="default"/>
      </w:rPr>
    </w:lvl>
    <w:lvl w:ilvl="2" w:tplc="99524E76" w:tentative="1">
      <w:start w:val="1"/>
      <w:numFmt w:val="bullet"/>
      <w:lvlText w:val="•"/>
      <w:lvlJc w:val="left"/>
      <w:pPr>
        <w:tabs>
          <w:tab w:val="num" w:pos="2160"/>
        </w:tabs>
        <w:ind w:left="2160" w:hanging="360"/>
      </w:pPr>
      <w:rPr>
        <w:rFonts w:ascii="Arial" w:hAnsi="Arial" w:hint="default"/>
      </w:rPr>
    </w:lvl>
    <w:lvl w:ilvl="3" w:tplc="60A4D266" w:tentative="1">
      <w:start w:val="1"/>
      <w:numFmt w:val="bullet"/>
      <w:lvlText w:val="•"/>
      <w:lvlJc w:val="left"/>
      <w:pPr>
        <w:tabs>
          <w:tab w:val="num" w:pos="2880"/>
        </w:tabs>
        <w:ind w:left="2880" w:hanging="360"/>
      </w:pPr>
      <w:rPr>
        <w:rFonts w:ascii="Arial" w:hAnsi="Arial" w:hint="default"/>
      </w:rPr>
    </w:lvl>
    <w:lvl w:ilvl="4" w:tplc="4B5EE516" w:tentative="1">
      <w:start w:val="1"/>
      <w:numFmt w:val="bullet"/>
      <w:lvlText w:val="•"/>
      <w:lvlJc w:val="left"/>
      <w:pPr>
        <w:tabs>
          <w:tab w:val="num" w:pos="3600"/>
        </w:tabs>
        <w:ind w:left="3600" w:hanging="360"/>
      </w:pPr>
      <w:rPr>
        <w:rFonts w:ascii="Arial" w:hAnsi="Arial" w:hint="default"/>
      </w:rPr>
    </w:lvl>
    <w:lvl w:ilvl="5" w:tplc="FA46188C" w:tentative="1">
      <w:start w:val="1"/>
      <w:numFmt w:val="bullet"/>
      <w:lvlText w:val="•"/>
      <w:lvlJc w:val="left"/>
      <w:pPr>
        <w:tabs>
          <w:tab w:val="num" w:pos="4320"/>
        </w:tabs>
        <w:ind w:left="4320" w:hanging="360"/>
      </w:pPr>
      <w:rPr>
        <w:rFonts w:ascii="Arial" w:hAnsi="Arial" w:hint="default"/>
      </w:rPr>
    </w:lvl>
    <w:lvl w:ilvl="6" w:tplc="36A4A7CC" w:tentative="1">
      <w:start w:val="1"/>
      <w:numFmt w:val="bullet"/>
      <w:lvlText w:val="•"/>
      <w:lvlJc w:val="left"/>
      <w:pPr>
        <w:tabs>
          <w:tab w:val="num" w:pos="5040"/>
        </w:tabs>
        <w:ind w:left="5040" w:hanging="360"/>
      </w:pPr>
      <w:rPr>
        <w:rFonts w:ascii="Arial" w:hAnsi="Arial" w:hint="default"/>
      </w:rPr>
    </w:lvl>
    <w:lvl w:ilvl="7" w:tplc="B45805D6" w:tentative="1">
      <w:start w:val="1"/>
      <w:numFmt w:val="bullet"/>
      <w:lvlText w:val="•"/>
      <w:lvlJc w:val="left"/>
      <w:pPr>
        <w:tabs>
          <w:tab w:val="num" w:pos="5760"/>
        </w:tabs>
        <w:ind w:left="5760" w:hanging="360"/>
      </w:pPr>
      <w:rPr>
        <w:rFonts w:ascii="Arial" w:hAnsi="Arial" w:hint="default"/>
      </w:rPr>
    </w:lvl>
    <w:lvl w:ilvl="8" w:tplc="4A5AF57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F1B6039"/>
    <w:multiLevelType w:val="hybridMultilevel"/>
    <w:tmpl w:val="8440155C"/>
    <w:lvl w:ilvl="0" w:tplc="041D000F">
      <w:start w:val="1"/>
      <w:numFmt w:val="decimal"/>
      <w:lvlText w:val="%1."/>
      <w:lvlJc w:val="left"/>
      <w:pPr>
        <w:ind w:left="1212" w:hanging="360"/>
      </w:pPr>
    </w:lvl>
    <w:lvl w:ilvl="1" w:tplc="041D0019" w:tentative="1">
      <w:start w:val="1"/>
      <w:numFmt w:val="lowerLetter"/>
      <w:lvlText w:val="%2."/>
      <w:lvlJc w:val="left"/>
      <w:pPr>
        <w:ind w:left="1932" w:hanging="360"/>
      </w:pPr>
    </w:lvl>
    <w:lvl w:ilvl="2" w:tplc="041D001B" w:tentative="1">
      <w:start w:val="1"/>
      <w:numFmt w:val="lowerRoman"/>
      <w:lvlText w:val="%3."/>
      <w:lvlJc w:val="right"/>
      <w:pPr>
        <w:ind w:left="2652" w:hanging="180"/>
      </w:pPr>
    </w:lvl>
    <w:lvl w:ilvl="3" w:tplc="041D000F" w:tentative="1">
      <w:start w:val="1"/>
      <w:numFmt w:val="decimal"/>
      <w:lvlText w:val="%4."/>
      <w:lvlJc w:val="left"/>
      <w:pPr>
        <w:ind w:left="3372" w:hanging="360"/>
      </w:pPr>
    </w:lvl>
    <w:lvl w:ilvl="4" w:tplc="041D0019" w:tentative="1">
      <w:start w:val="1"/>
      <w:numFmt w:val="lowerLetter"/>
      <w:lvlText w:val="%5."/>
      <w:lvlJc w:val="left"/>
      <w:pPr>
        <w:ind w:left="4092" w:hanging="360"/>
      </w:pPr>
    </w:lvl>
    <w:lvl w:ilvl="5" w:tplc="041D001B" w:tentative="1">
      <w:start w:val="1"/>
      <w:numFmt w:val="lowerRoman"/>
      <w:lvlText w:val="%6."/>
      <w:lvlJc w:val="right"/>
      <w:pPr>
        <w:ind w:left="4812" w:hanging="180"/>
      </w:pPr>
    </w:lvl>
    <w:lvl w:ilvl="6" w:tplc="041D000F" w:tentative="1">
      <w:start w:val="1"/>
      <w:numFmt w:val="decimal"/>
      <w:lvlText w:val="%7."/>
      <w:lvlJc w:val="left"/>
      <w:pPr>
        <w:ind w:left="5532" w:hanging="360"/>
      </w:pPr>
    </w:lvl>
    <w:lvl w:ilvl="7" w:tplc="041D0019" w:tentative="1">
      <w:start w:val="1"/>
      <w:numFmt w:val="lowerLetter"/>
      <w:lvlText w:val="%8."/>
      <w:lvlJc w:val="left"/>
      <w:pPr>
        <w:ind w:left="6252" w:hanging="360"/>
      </w:pPr>
    </w:lvl>
    <w:lvl w:ilvl="8" w:tplc="041D001B" w:tentative="1">
      <w:start w:val="1"/>
      <w:numFmt w:val="lowerRoman"/>
      <w:lvlText w:val="%9."/>
      <w:lvlJc w:val="right"/>
      <w:pPr>
        <w:ind w:left="6972" w:hanging="180"/>
      </w:pPr>
    </w:lvl>
  </w:abstractNum>
  <w:abstractNum w:abstractNumId="27"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625C2146"/>
    <w:multiLevelType w:val="hybridMultilevel"/>
    <w:tmpl w:val="78A858F0"/>
    <w:lvl w:ilvl="0" w:tplc="041D000F">
      <w:start w:val="1"/>
      <w:numFmt w:val="decimal"/>
      <w:lvlText w:val="%1."/>
      <w:lvlJc w:val="left"/>
      <w:pPr>
        <w:ind w:left="1772" w:hanging="360"/>
      </w:pPr>
      <w:rPr>
        <w:rFonts w:hint="default"/>
      </w:rPr>
    </w:lvl>
    <w:lvl w:ilvl="1" w:tplc="041D000F">
      <w:start w:val="1"/>
      <w:numFmt w:val="decimal"/>
      <w:lvlText w:val="%2."/>
      <w:lvlJc w:val="left"/>
      <w:pPr>
        <w:ind w:left="2492" w:hanging="360"/>
      </w:pPr>
      <w:rPr>
        <w:rFonts w:hint="default"/>
      </w:rPr>
    </w:lvl>
    <w:lvl w:ilvl="2" w:tplc="041D0005" w:tentative="1">
      <w:start w:val="1"/>
      <w:numFmt w:val="bullet"/>
      <w:lvlText w:val=""/>
      <w:lvlJc w:val="left"/>
      <w:pPr>
        <w:ind w:left="3212" w:hanging="360"/>
      </w:pPr>
      <w:rPr>
        <w:rFonts w:ascii="Wingdings" w:hAnsi="Wingdings" w:hint="default"/>
      </w:rPr>
    </w:lvl>
    <w:lvl w:ilvl="3" w:tplc="041D0001" w:tentative="1">
      <w:start w:val="1"/>
      <w:numFmt w:val="bullet"/>
      <w:lvlText w:val=""/>
      <w:lvlJc w:val="left"/>
      <w:pPr>
        <w:ind w:left="3932" w:hanging="360"/>
      </w:pPr>
      <w:rPr>
        <w:rFonts w:ascii="Symbol" w:hAnsi="Symbol" w:hint="default"/>
      </w:rPr>
    </w:lvl>
    <w:lvl w:ilvl="4" w:tplc="041D0003" w:tentative="1">
      <w:start w:val="1"/>
      <w:numFmt w:val="bullet"/>
      <w:lvlText w:val="o"/>
      <w:lvlJc w:val="left"/>
      <w:pPr>
        <w:ind w:left="4652" w:hanging="360"/>
      </w:pPr>
      <w:rPr>
        <w:rFonts w:ascii="Courier New" w:hAnsi="Courier New" w:cs="Courier New" w:hint="default"/>
      </w:rPr>
    </w:lvl>
    <w:lvl w:ilvl="5" w:tplc="041D0005" w:tentative="1">
      <w:start w:val="1"/>
      <w:numFmt w:val="bullet"/>
      <w:lvlText w:val=""/>
      <w:lvlJc w:val="left"/>
      <w:pPr>
        <w:ind w:left="5372" w:hanging="360"/>
      </w:pPr>
      <w:rPr>
        <w:rFonts w:ascii="Wingdings" w:hAnsi="Wingdings" w:hint="default"/>
      </w:rPr>
    </w:lvl>
    <w:lvl w:ilvl="6" w:tplc="041D0001" w:tentative="1">
      <w:start w:val="1"/>
      <w:numFmt w:val="bullet"/>
      <w:lvlText w:val=""/>
      <w:lvlJc w:val="left"/>
      <w:pPr>
        <w:ind w:left="6092" w:hanging="360"/>
      </w:pPr>
      <w:rPr>
        <w:rFonts w:ascii="Symbol" w:hAnsi="Symbol" w:hint="default"/>
      </w:rPr>
    </w:lvl>
    <w:lvl w:ilvl="7" w:tplc="041D0003" w:tentative="1">
      <w:start w:val="1"/>
      <w:numFmt w:val="bullet"/>
      <w:lvlText w:val="o"/>
      <w:lvlJc w:val="left"/>
      <w:pPr>
        <w:ind w:left="6812" w:hanging="360"/>
      </w:pPr>
      <w:rPr>
        <w:rFonts w:ascii="Courier New" w:hAnsi="Courier New" w:cs="Courier New" w:hint="default"/>
      </w:rPr>
    </w:lvl>
    <w:lvl w:ilvl="8" w:tplc="041D0005" w:tentative="1">
      <w:start w:val="1"/>
      <w:numFmt w:val="bullet"/>
      <w:lvlText w:val=""/>
      <w:lvlJc w:val="left"/>
      <w:pPr>
        <w:ind w:left="7532" w:hanging="360"/>
      </w:pPr>
      <w:rPr>
        <w:rFonts w:ascii="Wingdings" w:hAnsi="Wingdings" w:hint="default"/>
      </w:rPr>
    </w:lvl>
  </w:abstractNum>
  <w:abstractNum w:abstractNumId="29"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0"/>
  </w:num>
  <w:num w:numId="2">
    <w:abstractNumId w:val="5"/>
  </w:num>
  <w:num w:numId="3">
    <w:abstractNumId w:val="33"/>
  </w:num>
  <w:num w:numId="4">
    <w:abstractNumId w:val="1"/>
  </w:num>
  <w:num w:numId="5">
    <w:abstractNumId w:val="18"/>
  </w:num>
  <w:num w:numId="6">
    <w:abstractNumId w:val="32"/>
  </w:num>
  <w:num w:numId="7">
    <w:abstractNumId w:val="29"/>
  </w:num>
  <w:num w:numId="8">
    <w:abstractNumId w:val="25"/>
  </w:num>
  <w:num w:numId="9">
    <w:abstractNumId w:val="4"/>
  </w:num>
  <w:num w:numId="10">
    <w:abstractNumId w:val="15"/>
  </w:num>
  <w:num w:numId="11">
    <w:abstractNumId w:val="7"/>
  </w:num>
  <w:num w:numId="12">
    <w:abstractNumId w:val="9"/>
  </w:num>
  <w:num w:numId="13">
    <w:abstractNumId w:val="10"/>
  </w:num>
  <w:num w:numId="14">
    <w:abstractNumId w:val="3"/>
  </w:num>
  <w:num w:numId="15">
    <w:abstractNumId w:val="2"/>
  </w:num>
  <w:num w:numId="16">
    <w:abstractNumId w:val="27"/>
  </w:num>
  <w:num w:numId="17">
    <w:abstractNumId w:val="8"/>
  </w:num>
  <w:num w:numId="18">
    <w:abstractNumId w:val="31"/>
  </w:num>
  <w:num w:numId="19">
    <w:abstractNumId w:val="22"/>
  </w:num>
  <w:num w:numId="20">
    <w:abstractNumId w:val="21"/>
  </w:num>
  <w:num w:numId="21">
    <w:abstractNumId w:val="19"/>
  </w:num>
  <w:num w:numId="22">
    <w:abstractNumId w:val="23"/>
  </w:num>
  <w:num w:numId="23">
    <w:abstractNumId w:val="13"/>
  </w:num>
  <w:num w:numId="24">
    <w:abstractNumId w:val="17"/>
  </w:num>
  <w:num w:numId="25">
    <w:abstractNumId w:val="14"/>
  </w:num>
  <w:num w:numId="26">
    <w:abstractNumId w:val="24"/>
  </w:num>
  <w:num w:numId="27">
    <w:abstractNumId w:val="20"/>
  </w:num>
  <w:num w:numId="28">
    <w:abstractNumId w:val="12"/>
  </w:num>
  <w:num w:numId="29">
    <w:abstractNumId w:val="11"/>
  </w:num>
  <w:num w:numId="30">
    <w:abstractNumId w:val="16"/>
  </w:num>
  <w:num w:numId="31">
    <w:abstractNumId w:val="0"/>
  </w:num>
  <w:num w:numId="32">
    <w:abstractNumId w:val="28"/>
  </w:num>
  <w:num w:numId="33">
    <w:abstractNumId w:val="26"/>
  </w:num>
  <w:num w:numId="3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B75"/>
    <w:rsid w:val="00002099"/>
    <w:rsid w:val="000027B0"/>
    <w:rsid w:val="0000618C"/>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BD4"/>
    <w:rsid w:val="000215BD"/>
    <w:rsid w:val="00021F21"/>
    <w:rsid w:val="00022078"/>
    <w:rsid w:val="00022176"/>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3A3"/>
    <w:rsid w:val="00060506"/>
    <w:rsid w:val="00060C29"/>
    <w:rsid w:val="00062731"/>
    <w:rsid w:val="00062B85"/>
    <w:rsid w:val="00062C4C"/>
    <w:rsid w:val="000638D6"/>
    <w:rsid w:val="00063F34"/>
    <w:rsid w:val="00064A3E"/>
    <w:rsid w:val="0006529E"/>
    <w:rsid w:val="00066958"/>
    <w:rsid w:val="00067A21"/>
    <w:rsid w:val="000712EE"/>
    <w:rsid w:val="00072457"/>
    <w:rsid w:val="00072E3F"/>
    <w:rsid w:val="00073DA3"/>
    <w:rsid w:val="0007541A"/>
    <w:rsid w:val="00075E04"/>
    <w:rsid w:val="00076035"/>
    <w:rsid w:val="00076F94"/>
    <w:rsid w:val="00077EFD"/>
    <w:rsid w:val="00080A92"/>
    <w:rsid w:val="000815B8"/>
    <w:rsid w:val="00081EF8"/>
    <w:rsid w:val="00081F9F"/>
    <w:rsid w:val="000825DC"/>
    <w:rsid w:val="00083A3F"/>
    <w:rsid w:val="00083AA0"/>
    <w:rsid w:val="00084101"/>
    <w:rsid w:val="00085062"/>
    <w:rsid w:val="000850C5"/>
    <w:rsid w:val="00085794"/>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C008B"/>
    <w:rsid w:val="000C038A"/>
    <w:rsid w:val="000C0DA1"/>
    <w:rsid w:val="000C3557"/>
    <w:rsid w:val="000C4073"/>
    <w:rsid w:val="000C4870"/>
    <w:rsid w:val="000C6598"/>
    <w:rsid w:val="000C7B6F"/>
    <w:rsid w:val="000D0030"/>
    <w:rsid w:val="000D0F90"/>
    <w:rsid w:val="000D1334"/>
    <w:rsid w:val="000D194C"/>
    <w:rsid w:val="000D1BAB"/>
    <w:rsid w:val="000D1C76"/>
    <w:rsid w:val="000D1F2F"/>
    <w:rsid w:val="000D22B0"/>
    <w:rsid w:val="000D2435"/>
    <w:rsid w:val="000D45E7"/>
    <w:rsid w:val="000D49E8"/>
    <w:rsid w:val="000D4C06"/>
    <w:rsid w:val="000D4DB1"/>
    <w:rsid w:val="000D53FA"/>
    <w:rsid w:val="000D5A61"/>
    <w:rsid w:val="000D63A5"/>
    <w:rsid w:val="000D6B3F"/>
    <w:rsid w:val="000D7911"/>
    <w:rsid w:val="000D7DE0"/>
    <w:rsid w:val="000E0A75"/>
    <w:rsid w:val="000E0E0D"/>
    <w:rsid w:val="000E2319"/>
    <w:rsid w:val="000E2999"/>
    <w:rsid w:val="000E3A29"/>
    <w:rsid w:val="000E3C50"/>
    <w:rsid w:val="000E3C71"/>
    <w:rsid w:val="000E4521"/>
    <w:rsid w:val="000E57FF"/>
    <w:rsid w:val="000E67A9"/>
    <w:rsid w:val="000F169D"/>
    <w:rsid w:val="000F19ED"/>
    <w:rsid w:val="000F2647"/>
    <w:rsid w:val="000F2656"/>
    <w:rsid w:val="000F287F"/>
    <w:rsid w:val="000F2CA4"/>
    <w:rsid w:val="000F3E19"/>
    <w:rsid w:val="000F4598"/>
    <w:rsid w:val="000F6125"/>
    <w:rsid w:val="000F6624"/>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CC5"/>
    <w:rsid w:val="00116A6E"/>
    <w:rsid w:val="00116EF2"/>
    <w:rsid w:val="00116F09"/>
    <w:rsid w:val="0012101E"/>
    <w:rsid w:val="00121193"/>
    <w:rsid w:val="00121527"/>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D75"/>
    <w:rsid w:val="00133F24"/>
    <w:rsid w:val="001355F8"/>
    <w:rsid w:val="001356A2"/>
    <w:rsid w:val="00136422"/>
    <w:rsid w:val="00136C3B"/>
    <w:rsid w:val="00136FAC"/>
    <w:rsid w:val="001403A2"/>
    <w:rsid w:val="00141163"/>
    <w:rsid w:val="00141583"/>
    <w:rsid w:val="00141A06"/>
    <w:rsid w:val="00141B59"/>
    <w:rsid w:val="0014237B"/>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9EB"/>
    <w:rsid w:val="00171FCF"/>
    <w:rsid w:val="00173053"/>
    <w:rsid w:val="001733B8"/>
    <w:rsid w:val="001741DF"/>
    <w:rsid w:val="001766AD"/>
    <w:rsid w:val="001772CF"/>
    <w:rsid w:val="001800C0"/>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6D"/>
    <w:rsid w:val="001B15E0"/>
    <w:rsid w:val="001B1610"/>
    <w:rsid w:val="001B1698"/>
    <w:rsid w:val="001B27D9"/>
    <w:rsid w:val="001B3363"/>
    <w:rsid w:val="001B3451"/>
    <w:rsid w:val="001B3BA3"/>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CF3"/>
    <w:rsid w:val="00205E08"/>
    <w:rsid w:val="00206057"/>
    <w:rsid w:val="00206ACD"/>
    <w:rsid w:val="00206F7B"/>
    <w:rsid w:val="00207076"/>
    <w:rsid w:val="00207BEF"/>
    <w:rsid w:val="00210244"/>
    <w:rsid w:val="002109B0"/>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135A"/>
    <w:rsid w:val="00222117"/>
    <w:rsid w:val="00223A1B"/>
    <w:rsid w:val="00223B11"/>
    <w:rsid w:val="00225F04"/>
    <w:rsid w:val="0022788F"/>
    <w:rsid w:val="00227F66"/>
    <w:rsid w:val="00227F9C"/>
    <w:rsid w:val="00232834"/>
    <w:rsid w:val="00232C37"/>
    <w:rsid w:val="002356C8"/>
    <w:rsid w:val="00235D6D"/>
    <w:rsid w:val="002376D0"/>
    <w:rsid w:val="00241961"/>
    <w:rsid w:val="00242EB3"/>
    <w:rsid w:val="00243145"/>
    <w:rsid w:val="002431EA"/>
    <w:rsid w:val="00243394"/>
    <w:rsid w:val="00243755"/>
    <w:rsid w:val="00243D38"/>
    <w:rsid w:val="00244F2A"/>
    <w:rsid w:val="00245066"/>
    <w:rsid w:val="00245D01"/>
    <w:rsid w:val="00246101"/>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6D40"/>
    <w:rsid w:val="002979E8"/>
    <w:rsid w:val="002979F7"/>
    <w:rsid w:val="002A0057"/>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283"/>
    <w:rsid w:val="002C4C0E"/>
    <w:rsid w:val="002C4F9D"/>
    <w:rsid w:val="002C5024"/>
    <w:rsid w:val="002C50C6"/>
    <w:rsid w:val="002C5663"/>
    <w:rsid w:val="002C5720"/>
    <w:rsid w:val="002C5E85"/>
    <w:rsid w:val="002D00E5"/>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C82"/>
    <w:rsid w:val="00302E56"/>
    <w:rsid w:val="003030DC"/>
    <w:rsid w:val="003039DA"/>
    <w:rsid w:val="00303C0A"/>
    <w:rsid w:val="003052E9"/>
    <w:rsid w:val="00305409"/>
    <w:rsid w:val="0030790D"/>
    <w:rsid w:val="00307CA4"/>
    <w:rsid w:val="00310823"/>
    <w:rsid w:val="00310A36"/>
    <w:rsid w:val="00311C14"/>
    <w:rsid w:val="00312007"/>
    <w:rsid w:val="00312DFD"/>
    <w:rsid w:val="00313B48"/>
    <w:rsid w:val="00314CCB"/>
    <w:rsid w:val="00314DB3"/>
    <w:rsid w:val="003166AD"/>
    <w:rsid w:val="00316ADC"/>
    <w:rsid w:val="00316D63"/>
    <w:rsid w:val="00317122"/>
    <w:rsid w:val="00317912"/>
    <w:rsid w:val="0032110B"/>
    <w:rsid w:val="00321A0E"/>
    <w:rsid w:val="00321E67"/>
    <w:rsid w:val="003230F1"/>
    <w:rsid w:val="0032441B"/>
    <w:rsid w:val="003244D1"/>
    <w:rsid w:val="00324CDB"/>
    <w:rsid w:val="00326021"/>
    <w:rsid w:val="003309AA"/>
    <w:rsid w:val="003324E0"/>
    <w:rsid w:val="00332928"/>
    <w:rsid w:val="0033463A"/>
    <w:rsid w:val="003350E5"/>
    <w:rsid w:val="00336875"/>
    <w:rsid w:val="00337988"/>
    <w:rsid w:val="00340BF6"/>
    <w:rsid w:val="00341121"/>
    <w:rsid w:val="00341B75"/>
    <w:rsid w:val="00343C53"/>
    <w:rsid w:val="0034523B"/>
    <w:rsid w:val="003466AD"/>
    <w:rsid w:val="00347054"/>
    <w:rsid w:val="00347873"/>
    <w:rsid w:val="00347EB2"/>
    <w:rsid w:val="00350BBF"/>
    <w:rsid w:val="00350F38"/>
    <w:rsid w:val="0035274B"/>
    <w:rsid w:val="003527CF"/>
    <w:rsid w:val="003536C1"/>
    <w:rsid w:val="0035635D"/>
    <w:rsid w:val="003563DC"/>
    <w:rsid w:val="00356899"/>
    <w:rsid w:val="00356BA0"/>
    <w:rsid w:val="0035760F"/>
    <w:rsid w:val="00360CD0"/>
    <w:rsid w:val="00362568"/>
    <w:rsid w:val="00362738"/>
    <w:rsid w:val="00363F28"/>
    <w:rsid w:val="00364262"/>
    <w:rsid w:val="003645D7"/>
    <w:rsid w:val="0036497A"/>
    <w:rsid w:val="00364F60"/>
    <w:rsid w:val="00367644"/>
    <w:rsid w:val="003678BD"/>
    <w:rsid w:val="00367E39"/>
    <w:rsid w:val="003707D3"/>
    <w:rsid w:val="00372D8C"/>
    <w:rsid w:val="00373587"/>
    <w:rsid w:val="003735BE"/>
    <w:rsid w:val="003739E3"/>
    <w:rsid w:val="003745C3"/>
    <w:rsid w:val="00375141"/>
    <w:rsid w:val="003755AB"/>
    <w:rsid w:val="00375852"/>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084A"/>
    <w:rsid w:val="003917CB"/>
    <w:rsid w:val="003926AA"/>
    <w:rsid w:val="00396C61"/>
    <w:rsid w:val="003A004F"/>
    <w:rsid w:val="003A0550"/>
    <w:rsid w:val="003A1C0C"/>
    <w:rsid w:val="003A1CE2"/>
    <w:rsid w:val="003A1D35"/>
    <w:rsid w:val="003A2642"/>
    <w:rsid w:val="003A30C5"/>
    <w:rsid w:val="003A4085"/>
    <w:rsid w:val="003A4A87"/>
    <w:rsid w:val="003A4C43"/>
    <w:rsid w:val="003A4ECC"/>
    <w:rsid w:val="003A4F1C"/>
    <w:rsid w:val="003A5098"/>
    <w:rsid w:val="003A62DE"/>
    <w:rsid w:val="003A7B73"/>
    <w:rsid w:val="003B02AC"/>
    <w:rsid w:val="003B06ED"/>
    <w:rsid w:val="003B07C4"/>
    <w:rsid w:val="003B27A7"/>
    <w:rsid w:val="003B360F"/>
    <w:rsid w:val="003B374F"/>
    <w:rsid w:val="003B3BF5"/>
    <w:rsid w:val="003B5649"/>
    <w:rsid w:val="003B5A0C"/>
    <w:rsid w:val="003B713D"/>
    <w:rsid w:val="003C17B4"/>
    <w:rsid w:val="003C1904"/>
    <w:rsid w:val="003C1B8E"/>
    <w:rsid w:val="003C1DE9"/>
    <w:rsid w:val="003C3BD8"/>
    <w:rsid w:val="003C4811"/>
    <w:rsid w:val="003C4ADC"/>
    <w:rsid w:val="003C4C04"/>
    <w:rsid w:val="003C4CA3"/>
    <w:rsid w:val="003C4D7F"/>
    <w:rsid w:val="003C5391"/>
    <w:rsid w:val="003C5B1C"/>
    <w:rsid w:val="003C6E43"/>
    <w:rsid w:val="003C6E91"/>
    <w:rsid w:val="003C70CF"/>
    <w:rsid w:val="003C7222"/>
    <w:rsid w:val="003C7BB8"/>
    <w:rsid w:val="003C7D32"/>
    <w:rsid w:val="003D0759"/>
    <w:rsid w:val="003D103F"/>
    <w:rsid w:val="003D12E8"/>
    <w:rsid w:val="003D28DD"/>
    <w:rsid w:val="003D2EE8"/>
    <w:rsid w:val="003D2F71"/>
    <w:rsid w:val="003D3570"/>
    <w:rsid w:val="003D36E6"/>
    <w:rsid w:val="003D54FA"/>
    <w:rsid w:val="003D5B65"/>
    <w:rsid w:val="003D6541"/>
    <w:rsid w:val="003D66EB"/>
    <w:rsid w:val="003D6838"/>
    <w:rsid w:val="003D716B"/>
    <w:rsid w:val="003D7817"/>
    <w:rsid w:val="003E0222"/>
    <w:rsid w:val="003E0E5A"/>
    <w:rsid w:val="003E149A"/>
    <w:rsid w:val="003E1A36"/>
    <w:rsid w:val="003E1AF7"/>
    <w:rsid w:val="003E22F9"/>
    <w:rsid w:val="003E316D"/>
    <w:rsid w:val="003E34C7"/>
    <w:rsid w:val="003E3DD4"/>
    <w:rsid w:val="003E5D3B"/>
    <w:rsid w:val="003E6EC0"/>
    <w:rsid w:val="003E705F"/>
    <w:rsid w:val="003E7A13"/>
    <w:rsid w:val="003F06FD"/>
    <w:rsid w:val="003F0BB2"/>
    <w:rsid w:val="003F1537"/>
    <w:rsid w:val="003F1645"/>
    <w:rsid w:val="003F18E2"/>
    <w:rsid w:val="003F2400"/>
    <w:rsid w:val="003F31F2"/>
    <w:rsid w:val="003F3B11"/>
    <w:rsid w:val="003F62C6"/>
    <w:rsid w:val="0040016B"/>
    <w:rsid w:val="004011D8"/>
    <w:rsid w:val="0040163E"/>
    <w:rsid w:val="004037E8"/>
    <w:rsid w:val="004040A8"/>
    <w:rsid w:val="004041C4"/>
    <w:rsid w:val="004109D2"/>
    <w:rsid w:val="00410BE5"/>
    <w:rsid w:val="00410C28"/>
    <w:rsid w:val="00410D44"/>
    <w:rsid w:val="00411BE0"/>
    <w:rsid w:val="00411CE0"/>
    <w:rsid w:val="00411D61"/>
    <w:rsid w:val="004120C1"/>
    <w:rsid w:val="0041219E"/>
    <w:rsid w:val="0041288A"/>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10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2EF3"/>
    <w:rsid w:val="004A398A"/>
    <w:rsid w:val="004A461B"/>
    <w:rsid w:val="004A5F1A"/>
    <w:rsid w:val="004A7485"/>
    <w:rsid w:val="004B0AB6"/>
    <w:rsid w:val="004B0EEF"/>
    <w:rsid w:val="004B1C94"/>
    <w:rsid w:val="004B1EC1"/>
    <w:rsid w:val="004B2CE4"/>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D68F9"/>
    <w:rsid w:val="004E01DA"/>
    <w:rsid w:val="004E0E63"/>
    <w:rsid w:val="004E1161"/>
    <w:rsid w:val="004E143A"/>
    <w:rsid w:val="004E1D17"/>
    <w:rsid w:val="004E25EA"/>
    <w:rsid w:val="004E290D"/>
    <w:rsid w:val="004E2C5A"/>
    <w:rsid w:val="004E3244"/>
    <w:rsid w:val="004E3465"/>
    <w:rsid w:val="004E35E1"/>
    <w:rsid w:val="004E3689"/>
    <w:rsid w:val="004E45CE"/>
    <w:rsid w:val="004E537A"/>
    <w:rsid w:val="004E57C6"/>
    <w:rsid w:val="004E5EA6"/>
    <w:rsid w:val="004E6E42"/>
    <w:rsid w:val="004E7520"/>
    <w:rsid w:val="004F0400"/>
    <w:rsid w:val="004F1436"/>
    <w:rsid w:val="004F191F"/>
    <w:rsid w:val="004F1A59"/>
    <w:rsid w:val="004F1F01"/>
    <w:rsid w:val="004F3748"/>
    <w:rsid w:val="004F4AAA"/>
    <w:rsid w:val="004F5851"/>
    <w:rsid w:val="004F61F5"/>
    <w:rsid w:val="004F762E"/>
    <w:rsid w:val="00500308"/>
    <w:rsid w:val="00502095"/>
    <w:rsid w:val="005020BE"/>
    <w:rsid w:val="00504CAE"/>
    <w:rsid w:val="00504FEB"/>
    <w:rsid w:val="00505999"/>
    <w:rsid w:val="00506899"/>
    <w:rsid w:val="00506C4B"/>
    <w:rsid w:val="0050749F"/>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069"/>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4D68"/>
    <w:rsid w:val="0055506E"/>
    <w:rsid w:val="005552C0"/>
    <w:rsid w:val="0055689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40DE"/>
    <w:rsid w:val="00575A75"/>
    <w:rsid w:val="00575B9B"/>
    <w:rsid w:val="00575E27"/>
    <w:rsid w:val="0057650D"/>
    <w:rsid w:val="0057703E"/>
    <w:rsid w:val="00577B04"/>
    <w:rsid w:val="005801A8"/>
    <w:rsid w:val="00580AD3"/>
    <w:rsid w:val="00582BF8"/>
    <w:rsid w:val="00582C2D"/>
    <w:rsid w:val="0058338F"/>
    <w:rsid w:val="005833C2"/>
    <w:rsid w:val="00583CE1"/>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1A4A"/>
    <w:rsid w:val="005A215F"/>
    <w:rsid w:val="005A3574"/>
    <w:rsid w:val="005A3FDA"/>
    <w:rsid w:val="005A57E4"/>
    <w:rsid w:val="005A5BCD"/>
    <w:rsid w:val="005A6244"/>
    <w:rsid w:val="005A67CF"/>
    <w:rsid w:val="005A6BB0"/>
    <w:rsid w:val="005A75C4"/>
    <w:rsid w:val="005A76C5"/>
    <w:rsid w:val="005A79D8"/>
    <w:rsid w:val="005B0B61"/>
    <w:rsid w:val="005B2778"/>
    <w:rsid w:val="005B2C57"/>
    <w:rsid w:val="005B383F"/>
    <w:rsid w:val="005B4372"/>
    <w:rsid w:val="005B4917"/>
    <w:rsid w:val="005B5717"/>
    <w:rsid w:val="005B5FC2"/>
    <w:rsid w:val="005B6DED"/>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0F6"/>
    <w:rsid w:val="005D6231"/>
    <w:rsid w:val="005D639B"/>
    <w:rsid w:val="005D68AD"/>
    <w:rsid w:val="005D7266"/>
    <w:rsid w:val="005D7669"/>
    <w:rsid w:val="005D7D85"/>
    <w:rsid w:val="005E1838"/>
    <w:rsid w:val="005E1DEB"/>
    <w:rsid w:val="005E2413"/>
    <w:rsid w:val="005E25E0"/>
    <w:rsid w:val="005E2715"/>
    <w:rsid w:val="005E2C44"/>
    <w:rsid w:val="005E3493"/>
    <w:rsid w:val="005E390D"/>
    <w:rsid w:val="005E57B7"/>
    <w:rsid w:val="005E68D3"/>
    <w:rsid w:val="005E6F86"/>
    <w:rsid w:val="005E72EE"/>
    <w:rsid w:val="005E7440"/>
    <w:rsid w:val="005E75F4"/>
    <w:rsid w:val="005F01AF"/>
    <w:rsid w:val="005F09C6"/>
    <w:rsid w:val="005F19AE"/>
    <w:rsid w:val="005F1C47"/>
    <w:rsid w:val="005F3A0F"/>
    <w:rsid w:val="005F48B1"/>
    <w:rsid w:val="005F509F"/>
    <w:rsid w:val="005F549A"/>
    <w:rsid w:val="005F60A7"/>
    <w:rsid w:val="005F6A73"/>
    <w:rsid w:val="005F758B"/>
    <w:rsid w:val="006003E1"/>
    <w:rsid w:val="00600409"/>
    <w:rsid w:val="00600EF9"/>
    <w:rsid w:val="00601005"/>
    <w:rsid w:val="0060112A"/>
    <w:rsid w:val="00602BA6"/>
    <w:rsid w:val="0060426B"/>
    <w:rsid w:val="006042DE"/>
    <w:rsid w:val="00604BAC"/>
    <w:rsid w:val="006061CE"/>
    <w:rsid w:val="00607835"/>
    <w:rsid w:val="00607BF2"/>
    <w:rsid w:val="00607ECA"/>
    <w:rsid w:val="00610135"/>
    <w:rsid w:val="0061114D"/>
    <w:rsid w:val="00611667"/>
    <w:rsid w:val="006125D5"/>
    <w:rsid w:val="006128B3"/>
    <w:rsid w:val="00613AFE"/>
    <w:rsid w:val="00614117"/>
    <w:rsid w:val="00614F7D"/>
    <w:rsid w:val="0061501D"/>
    <w:rsid w:val="00615C40"/>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36F2"/>
    <w:rsid w:val="0063439C"/>
    <w:rsid w:val="00635038"/>
    <w:rsid w:val="00635815"/>
    <w:rsid w:val="00635C5D"/>
    <w:rsid w:val="0063649F"/>
    <w:rsid w:val="00636F27"/>
    <w:rsid w:val="00637BB3"/>
    <w:rsid w:val="00640979"/>
    <w:rsid w:val="00640C01"/>
    <w:rsid w:val="0064151D"/>
    <w:rsid w:val="0064251E"/>
    <w:rsid w:val="0064384A"/>
    <w:rsid w:val="00644616"/>
    <w:rsid w:val="0064472F"/>
    <w:rsid w:val="00645485"/>
    <w:rsid w:val="0064607F"/>
    <w:rsid w:val="006464D9"/>
    <w:rsid w:val="006479E9"/>
    <w:rsid w:val="00650AEF"/>
    <w:rsid w:val="006512A1"/>
    <w:rsid w:val="00651523"/>
    <w:rsid w:val="00651837"/>
    <w:rsid w:val="00651892"/>
    <w:rsid w:val="00651A4B"/>
    <w:rsid w:val="00651B8F"/>
    <w:rsid w:val="00652555"/>
    <w:rsid w:val="00652581"/>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7010"/>
    <w:rsid w:val="00667188"/>
    <w:rsid w:val="00670498"/>
    <w:rsid w:val="0067096B"/>
    <w:rsid w:val="00670F20"/>
    <w:rsid w:val="00671EB8"/>
    <w:rsid w:val="006738C3"/>
    <w:rsid w:val="00674233"/>
    <w:rsid w:val="00675EB0"/>
    <w:rsid w:val="00675FB0"/>
    <w:rsid w:val="0067659A"/>
    <w:rsid w:val="00677D04"/>
    <w:rsid w:val="00681593"/>
    <w:rsid w:val="00681AC4"/>
    <w:rsid w:val="00682C60"/>
    <w:rsid w:val="00683937"/>
    <w:rsid w:val="006850E9"/>
    <w:rsid w:val="006851E9"/>
    <w:rsid w:val="00686896"/>
    <w:rsid w:val="006879AF"/>
    <w:rsid w:val="00690236"/>
    <w:rsid w:val="006907A4"/>
    <w:rsid w:val="00690980"/>
    <w:rsid w:val="00690DF0"/>
    <w:rsid w:val="00694755"/>
    <w:rsid w:val="00694D79"/>
    <w:rsid w:val="00695056"/>
    <w:rsid w:val="00695237"/>
    <w:rsid w:val="00695808"/>
    <w:rsid w:val="00696791"/>
    <w:rsid w:val="00696F36"/>
    <w:rsid w:val="006A0792"/>
    <w:rsid w:val="006A1707"/>
    <w:rsid w:val="006A1F9C"/>
    <w:rsid w:val="006A2808"/>
    <w:rsid w:val="006A2819"/>
    <w:rsid w:val="006A45B1"/>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4B94"/>
    <w:rsid w:val="006C60F5"/>
    <w:rsid w:val="006C715A"/>
    <w:rsid w:val="006D01D3"/>
    <w:rsid w:val="006D1C90"/>
    <w:rsid w:val="006D270B"/>
    <w:rsid w:val="006D306E"/>
    <w:rsid w:val="006D3A6D"/>
    <w:rsid w:val="006D5730"/>
    <w:rsid w:val="006D633E"/>
    <w:rsid w:val="006D6BE3"/>
    <w:rsid w:val="006D70D0"/>
    <w:rsid w:val="006D7A12"/>
    <w:rsid w:val="006E0AF3"/>
    <w:rsid w:val="006E0C2C"/>
    <w:rsid w:val="006E0F73"/>
    <w:rsid w:val="006E1F56"/>
    <w:rsid w:val="006E21FB"/>
    <w:rsid w:val="006E2764"/>
    <w:rsid w:val="006E39ED"/>
    <w:rsid w:val="006E3F87"/>
    <w:rsid w:val="006E5328"/>
    <w:rsid w:val="006E599A"/>
    <w:rsid w:val="006E5D48"/>
    <w:rsid w:val="006E5D57"/>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6F0"/>
    <w:rsid w:val="00717A21"/>
    <w:rsid w:val="00720190"/>
    <w:rsid w:val="00720B33"/>
    <w:rsid w:val="00720F61"/>
    <w:rsid w:val="00720F7F"/>
    <w:rsid w:val="00721BBA"/>
    <w:rsid w:val="00721DCD"/>
    <w:rsid w:val="00721F6F"/>
    <w:rsid w:val="00721FFE"/>
    <w:rsid w:val="007230E3"/>
    <w:rsid w:val="00723E83"/>
    <w:rsid w:val="00724112"/>
    <w:rsid w:val="00724636"/>
    <w:rsid w:val="00724910"/>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67A"/>
    <w:rsid w:val="00744952"/>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34C8"/>
    <w:rsid w:val="00764266"/>
    <w:rsid w:val="00764659"/>
    <w:rsid w:val="007648DC"/>
    <w:rsid w:val="00765685"/>
    <w:rsid w:val="00765695"/>
    <w:rsid w:val="007658AE"/>
    <w:rsid w:val="0076591D"/>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9092B"/>
    <w:rsid w:val="00790AA4"/>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CEF"/>
    <w:rsid w:val="007C1584"/>
    <w:rsid w:val="007C19CC"/>
    <w:rsid w:val="007C2097"/>
    <w:rsid w:val="007C2536"/>
    <w:rsid w:val="007C6A33"/>
    <w:rsid w:val="007C6FC5"/>
    <w:rsid w:val="007C70BE"/>
    <w:rsid w:val="007C7C38"/>
    <w:rsid w:val="007D0925"/>
    <w:rsid w:val="007D0BEE"/>
    <w:rsid w:val="007D1002"/>
    <w:rsid w:val="007D1118"/>
    <w:rsid w:val="007D1570"/>
    <w:rsid w:val="007D3DDB"/>
    <w:rsid w:val="007D4544"/>
    <w:rsid w:val="007D45BF"/>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F5D"/>
    <w:rsid w:val="007E78D5"/>
    <w:rsid w:val="007E7B60"/>
    <w:rsid w:val="007F087A"/>
    <w:rsid w:val="007F20F6"/>
    <w:rsid w:val="007F2F89"/>
    <w:rsid w:val="007F32B1"/>
    <w:rsid w:val="007F4677"/>
    <w:rsid w:val="007F4995"/>
    <w:rsid w:val="007F4A6D"/>
    <w:rsid w:val="007F7200"/>
    <w:rsid w:val="007F7C4C"/>
    <w:rsid w:val="007F7C71"/>
    <w:rsid w:val="007F7CB4"/>
    <w:rsid w:val="00800C5B"/>
    <w:rsid w:val="00801717"/>
    <w:rsid w:val="0080296D"/>
    <w:rsid w:val="008036C0"/>
    <w:rsid w:val="00803783"/>
    <w:rsid w:val="00804ED8"/>
    <w:rsid w:val="00804F83"/>
    <w:rsid w:val="00805214"/>
    <w:rsid w:val="0080593B"/>
    <w:rsid w:val="008066FB"/>
    <w:rsid w:val="0081006D"/>
    <w:rsid w:val="00810476"/>
    <w:rsid w:val="008111B7"/>
    <w:rsid w:val="00811341"/>
    <w:rsid w:val="008114B6"/>
    <w:rsid w:val="008116FD"/>
    <w:rsid w:val="0081170F"/>
    <w:rsid w:val="0081182E"/>
    <w:rsid w:val="00811971"/>
    <w:rsid w:val="00811A87"/>
    <w:rsid w:val="008120CC"/>
    <w:rsid w:val="0081307E"/>
    <w:rsid w:val="008136B4"/>
    <w:rsid w:val="00813953"/>
    <w:rsid w:val="00814367"/>
    <w:rsid w:val="00814B1D"/>
    <w:rsid w:val="00814B85"/>
    <w:rsid w:val="008150D9"/>
    <w:rsid w:val="008153BC"/>
    <w:rsid w:val="00820150"/>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1F75"/>
    <w:rsid w:val="00842F7C"/>
    <w:rsid w:val="008430C1"/>
    <w:rsid w:val="008438AD"/>
    <w:rsid w:val="00843928"/>
    <w:rsid w:val="00843A07"/>
    <w:rsid w:val="00843B34"/>
    <w:rsid w:val="00843C17"/>
    <w:rsid w:val="008440C5"/>
    <w:rsid w:val="008441D4"/>
    <w:rsid w:val="008446B5"/>
    <w:rsid w:val="00844BA6"/>
    <w:rsid w:val="00845D6D"/>
    <w:rsid w:val="008467E1"/>
    <w:rsid w:val="00846B44"/>
    <w:rsid w:val="0084737B"/>
    <w:rsid w:val="00850433"/>
    <w:rsid w:val="0085074D"/>
    <w:rsid w:val="00850857"/>
    <w:rsid w:val="00850A28"/>
    <w:rsid w:val="00851657"/>
    <w:rsid w:val="00851D44"/>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5ACB"/>
    <w:rsid w:val="00866091"/>
    <w:rsid w:val="008666D1"/>
    <w:rsid w:val="00866812"/>
    <w:rsid w:val="00866C7D"/>
    <w:rsid w:val="00866CC5"/>
    <w:rsid w:val="0086789B"/>
    <w:rsid w:val="0087076B"/>
    <w:rsid w:val="008707DD"/>
    <w:rsid w:val="008709BE"/>
    <w:rsid w:val="00870EE7"/>
    <w:rsid w:val="00870FA4"/>
    <w:rsid w:val="008717DD"/>
    <w:rsid w:val="00872CED"/>
    <w:rsid w:val="0087365F"/>
    <w:rsid w:val="008741D6"/>
    <w:rsid w:val="0087433F"/>
    <w:rsid w:val="00874842"/>
    <w:rsid w:val="008751B7"/>
    <w:rsid w:val="00876B28"/>
    <w:rsid w:val="00877068"/>
    <w:rsid w:val="00880EA6"/>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FBD"/>
    <w:rsid w:val="008939D1"/>
    <w:rsid w:val="00893A53"/>
    <w:rsid w:val="00894795"/>
    <w:rsid w:val="00894B9D"/>
    <w:rsid w:val="0089560E"/>
    <w:rsid w:val="0089641E"/>
    <w:rsid w:val="00897825"/>
    <w:rsid w:val="00897C43"/>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A7668"/>
    <w:rsid w:val="008A7C1A"/>
    <w:rsid w:val="008B00E0"/>
    <w:rsid w:val="008B0E8E"/>
    <w:rsid w:val="008B10C2"/>
    <w:rsid w:val="008B11F8"/>
    <w:rsid w:val="008B1ABE"/>
    <w:rsid w:val="008B25D5"/>
    <w:rsid w:val="008B382E"/>
    <w:rsid w:val="008B3CE0"/>
    <w:rsid w:val="008B4878"/>
    <w:rsid w:val="008B48D4"/>
    <w:rsid w:val="008B4919"/>
    <w:rsid w:val="008B5B2A"/>
    <w:rsid w:val="008B69F9"/>
    <w:rsid w:val="008B6F14"/>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BDC"/>
    <w:rsid w:val="008D3C52"/>
    <w:rsid w:val="008D4937"/>
    <w:rsid w:val="008D4AF7"/>
    <w:rsid w:val="008D5068"/>
    <w:rsid w:val="008D5613"/>
    <w:rsid w:val="008D59FD"/>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4C3E"/>
    <w:rsid w:val="008F549F"/>
    <w:rsid w:val="008F5C4B"/>
    <w:rsid w:val="008F686C"/>
    <w:rsid w:val="008F6F75"/>
    <w:rsid w:val="008F791D"/>
    <w:rsid w:val="009001C6"/>
    <w:rsid w:val="00901E8E"/>
    <w:rsid w:val="009026A4"/>
    <w:rsid w:val="00903682"/>
    <w:rsid w:val="00903B46"/>
    <w:rsid w:val="0090501B"/>
    <w:rsid w:val="00905803"/>
    <w:rsid w:val="009058E6"/>
    <w:rsid w:val="00906F20"/>
    <w:rsid w:val="009078C7"/>
    <w:rsid w:val="00910D9B"/>
    <w:rsid w:val="00912803"/>
    <w:rsid w:val="0091390D"/>
    <w:rsid w:val="00915E42"/>
    <w:rsid w:val="00915F9C"/>
    <w:rsid w:val="009161D4"/>
    <w:rsid w:val="00916583"/>
    <w:rsid w:val="009176E4"/>
    <w:rsid w:val="00922DE3"/>
    <w:rsid w:val="0092317E"/>
    <w:rsid w:val="009233C5"/>
    <w:rsid w:val="0092453D"/>
    <w:rsid w:val="00924665"/>
    <w:rsid w:val="009246FF"/>
    <w:rsid w:val="009249FB"/>
    <w:rsid w:val="00924BC8"/>
    <w:rsid w:val="0092512A"/>
    <w:rsid w:val="0092584A"/>
    <w:rsid w:val="00925FC5"/>
    <w:rsid w:val="0092697F"/>
    <w:rsid w:val="00927534"/>
    <w:rsid w:val="00927D2A"/>
    <w:rsid w:val="009323D1"/>
    <w:rsid w:val="0093290D"/>
    <w:rsid w:val="009337E2"/>
    <w:rsid w:val="00933EC9"/>
    <w:rsid w:val="0093465F"/>
    <w:rsid w:val="009348D9"/>
    <w:rsid w:val="00934A3F"/>
    <w:rsid w:val="00935BA2"/>
    <w:rsid w:val="00935CB5"/>
    <w:rsid w:val="00935F80"/>
    <w:rsid w:val="0093607F"/>
    <w:rsid w:val="009361DA"/>
    <w:rsid w:val="0093736D"/>
    <w:rsid w:val="009373CA"/>
    <w:rsid w:val="00940C82"/>
    <w:rsid w:val="00940EA4"/>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76EE"/>
    <w:rsid w:val="009777D9"/>
    <w:rsid w:val="009811CE"/>
    <w:rsid w:val="0098188F"/>
    <w:rsid w:val="009828FE"/>
    <w:rsid w:val="00982BD6"/>
    <w:rsid w:val="009837FE"/>
    <w:rsid w:val="009847AA"/>
    <w:rsid w:val="00985260"/>
    <w:rsid w:val="00990326"/>
    <w:rsid w:val="00990561"/>
    <w:rsid w:val="00990C15"/>
    <w:rsid w:val="009918E3"/>
    <w:rsid w:val="00991B88"/>
    <w:rsid w:val="00991D70"/>
    <w:rsid w:val="0099250C"/>
    <w:rsid w:val="00992B7B"/>
    <w:rsid w:val="00992F9B"/>
    <w:rsid w:val="00994A63"/>
    <w:rsid w:val="00994B13"/>
    <w:rsid w:val="0099545A"/>
    <w:rsid w:val="0099606D"/>
    <w:rsid w:val="0099651F"/>
    <w:rsid w:val="00997593"/>
    <w:rsid w:val="009A04CC"/>
    <w:rsid w:val="009A0747"/>
    <w:rsid w:val="009A079F"/>
    <w:rsid w:val="009A276A"/>
    <w:rsid w:val="009A2DEB"/>
    <w:rsid w:val="009A3168"/>
    <w:rsid w:val="009A3564"/>
    <w:rsid w:val="009A579D"/>
    <w:rsid w:val="009A6811"/>
    <w:rsid w:val="009A6F8D"/>
    <w:rsid w:val="009A7FEA"/>
    <w:rsid w:val="009B05F4"/>
    <w:rsid w:val="009B0981"/>
    <w:rsid w:val="009B1AF2"/>
    <w:rsid w:val="009B2AC7"/>
    <w:rsid w:val="009B2C74"/>
    <w:rsid w:val="009B4CCF"/>
    <w:rsid w:val="009B5909"/>
    <w:rsid w:val="009B5C55"/>
    <w:rsid w:val="009B6468"/>
    <w:rsid w:val="009B7DB1"/>
    <w:rsid w:val="009C0D95"/>
    <w:rsid w:val="009C3156"/>
    <w:rsid w:val="009C5042"/>
    <w:rsid w:val="009C5A15"/>
    <w:rsid w:val="009C69CD"/>
    <w:rsid w:val="009C6CCD"/>
    <w:rsid w:val="009C7E54"/>
    <w:rsid w:val="009C7EA1"/>
    <w:rsid w:val="009D02C9"/>
    <w:rsid w:val="009D0A87"/>
    <w:rsid w:val="009D1C1E"/>
    <w:rsid w:val="009D2E10"/>
    <w:rsid w:val="009D4B37"/>
    <w:rsid w:val="009D4CCB"/>
    <w:rsid w:val="009D4FE9"/>
    <w:rsid w:val="009D5C6C"/>
    <w:rsid w:val="009D673E"/>
    <w:rsid w:val="009D6DFB"/>
    <w:rsid w:val="009D7407"/>
    <w:rsid w:val="009D76C5"/>
    <w:rsid w:val="009E00D0"/>
    <w:rsid w:val="009E1405"/>
    <w:rsid w:val="009E20D0"/>
    <w:rsid w:val="009E3297"/>
    <w:rsid w:val="009E4082"/>
    <w:rsid w:val="009E42B8"/>
    <w:rsid w:val="009E444A"/>
    <w:rsid w:val="009E4CCE"/>
    <w:rsid w:val="009E509D"/>
    <w:rsid w:val="009E631B"/>
    <w:rsid w:val="009E6F55"/>
    <w:rsid w:val="009E7078"/>
    <w:rsid w:val="009E7D9A"/>
    <w:rsid w:val="009F0087"/>
    <w:rsid w:val="009F047D"/>
    <w:rsid w:val="009F061C"/>
    <w:rsid w:val="009F1714"/>
    <w:rsid w:val="009F1E33"/>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3030"/>
    <w:rsid w:val="00A03A09"/>
    <w:rsid w:val="00A04AD5"/>
    <w:rsid w:val="00A04B0F"/>
    <w:rsid w:val="00A059D2"/>
    <w:rsid w:val="00A05DE9"/>
    <w:rsid w:val="00A05E0D"/>
    <w:rsid w:val="00A05EDD"/>
    <w:rsid w:val="00A0789F"/>
    <w:rsid w:val="00A07B21"/>
    <w:rsid w:val="00A07C3C"/>
    <w:rsid w:val="00A07CA2"/>
    <w:rsid w:val="00A10E7C"/>
    <w:rsid w:val="00A11BCD"/>
    <w:rsid w:val="00A1205C"/>
    <w:rsid w:val="00A12257"/>
    <w:rsid w:val="00A12F42"/>
    <w:rsid w:val="00A13060"/>
    <w:rsid w:val="00A144DC"/>
    <w:rsid w:val="00A15C41"/>
    <w:rsid w:val="00A15D3B"/>
    <w:rsid w:val="00A17FF8"/>
    <w:rsid w:val="00A213E5"/>
    <w:rsid w:val="00A22337"/>
    <w:rsid w:val="00A224E8"/>
    <w:rsid w:val="00A22504"/>
    <w:rsid w:val="00A22999"/>
    <w:rsid w:val="00A22BCC"/>
    <w:rsid w:val="00A24032"/>
    <w:rsid w:val="00A246B6"/>
    <w:rsid w:val="00A24DBA"/>
    <w:rsid w:val="00A27530"/>
    <w:rsid w:val="00A27CB4"/>
    <w:rsid w:val="00A312A2"/>
    <w:rsid w:val="00A323EF"/>
    <w:rsid w:val="00A3271F"/>
    <w:rsid w:val="00A327EA"/>
    <w:rsid w:val="00A328BA"/>
    <w:rsid w:val="00A32A88"/>
    <w:rsid w:val="00A33834"/>
    <w:rsid w:val="00A3450C"/>
    <w:rsid w:val="00A3474E"/>
    <w:rsid w:val="00A35F56"/>
    <w:rsid w:val="00A36590"/>
    <w:rsid w:val="00A36BDD"/>
    <w:rsid w:val="00A36CB6"/>
    <w:rsid w:val="00A36E9C"/>
    <w:rsid w:val="00A3788C"/>
    <w:rsid w:val="00A37999"/>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2388"/>
    <w:rsid w:val="00A63E71"/>
    <w:rsid w:val="00A6498F"/>
    <w:rsid w:val="00A64AAB"/>
    <w:rsid w:val="00A6502E"/>
    <w:rsid w:val="00A663C3"/>
    <w:rsid w:val="00A679EC"/>
    <w:rsid w:val="00A67D8A"/>
    <w:rsid w:val="00A7003F"/>
    <w:rsid w:val="00A700BF"/>
    <w:rsid w:val="00A70B1D"/>
    <w:rsid w:val="00A7172B"/>
    <w:rsid w:val="00A73602"/>
    <w:rsid w:val="00A736BE"/>
    <w:rsid w:val="00A73BEC"/>
    <w:rsid w:val="00A743AE"/>
    <w:rsid w:val="00A7440F"/>
    <w:rsid w:val="00A750A9"/>
    <w:rsid w:val="00A755A8"/>
    <w:rsid w:val="00A7617F"/>
    <w:rsid w:val="00A7671C"/>
    <w:rsid w:val="00A76CCD"/>
    <w:rsid w:val="00A800B5"/>
    <w:rsid w:val="00A8177A"/>
    <w:rsid w:val="00A83013"/>
    <w:rsid w:val="00A84151"/>
    <w:rsid w:val="00A844EA"/>
    <w:rsid w:val="00A84A3A"/>
    <w:rsid w:val="00A84B77"/>
    <w:rsid w:val="00A8690E"/>
    <w:rsid w:val="00A86BA9"/>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5BE"/>
    <w:rsid w:val="00A96713"/>
    <w:rsid w:val="00AA2805"/>
    <w:rsid w:val="00AA29D5"/>
    <w:rsid w:val="00AA305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73DE"/>
    <w:rsid w:val="00AB7F28"/>
    <w:rsid w:val="00AC005B"/>
    <w:rsid w:val="00AC0F5C"/>
    <w:rsid w:val="00AC1419"/>
    <w:rsid w:val="00AC1E75"/>
    <w:rsid w:val="00AC1FA7"/>
    <w:rsid w:val="00AC2528"/>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16F"/>
    <w:rsid w:val="00AF0FAF"/>
    <w:rsid w:val="00AF133A"/>
    <w:rsid w:val="00AF1A38"/>
    <w:rsid w:val="00AF28DD"/>
    <w:rsid w:val="00AF3286"/>
    <w:rsid w:val="00AF3325"/>
    <w:rsid w:val="00AF39E1"/>
    <w:rsid w:val="00AF4403"/>
    <w:rsid w:val="00AF4B41"/>
    <w:rsid w:val="00AF56D6"/>
    <w:rsid w:val="00AF631E"/>
    <w:rsid w:val="00AF64DA"/>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3852"/>
    <w:rsid w:val="00B33B95"/>
    <w:rsid w:val="00B34410"/>
    <w:rsid w:val="00B3466A"/>
    <w:rsid w:val="00B34853"/>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4AB"/>
    <w:rsid w:val="00B5570A"/>
    <w:rsid w:val="00B5634B"/>
    <w:rsid w:val="00B57761"/>
    <w:rsid w:val="00B612FD"/>
    <w:rsid w:val="00B63642"/>
    <w:rsid w:val="00B63AE4"/>
    <w:rsid w:val="00B6424D"/>
    <w:rsid w:val="00B66875"/>
    <w:rsid w:val="00B67222"/>
    <w:rsid w:val="00B67B97"/>
    <w:rsid w:val="00B67C06"/>
    <w:rsid w:val="00B707B9"/>
    <w:rsid w:val="00B709AF"/>
    <w:rsid w:val="00B71117"/>
    <w:rsid w:val="00B7141C"/>
    <w:rsid w:val="00B72ED9"/>
    <w:rsid w:val="00B737A8"/>
    <w:rsid w:val="00B73830"/>
    <w:rsid w:val="00B73B89"/>
    <w:rsid w:val="00B74544"/>
    <w:rsid w:val="00B74D73"/>
    <w:rsid w:val="00B7505B"/>
    <w:rsid w:val="00B75C81"/>
    <w:rsid w:val="00B7732E"/>
    <w:rsid w:val="00B778F3"/>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E9"/>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163D"/>
    <w:rsid w:val="00BC249C"/>
    <w:rsid w:val="00BC26EF"/>
    <w:rsid w:val="00BC2C8E"/>
    <w:rsid w:val="00BC44AB"/>
    <w:rsid w:val="00BC455C"/>
    <w:rsid w:val="00BC4827"/>
    <w:rsid w:val="00BC53F2"/>
    <w:rsid w:val="00BC5ACE"/>
    <w:rsid w:val="00BD09F5"/>
    <w:rsid w:val="00BD279D"/>
    <w:rsid w:val="00BD3926"/>
    <w:rsid w:val="00BD3FBB"/>
    <w:rsid w:val="00BD41C1"/>
    <w:rsid w:val="00BD4ADD"/>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611A"/>
    <w:rsid w:val="00BE71CB"/>
    <w:rsid w:val="00BE7AB6"/>
    <w:rsid w:val="00BE7AD2"/>
    <w:rsid w:val="00BE7BB9"/>
    <w:rsid w:val="00BE7D43"/>
    <w:rsid w:val="00BF039D"/>
    <w:rsid w:val="00BF079C"/>
    <w:rsid w:val="00BF0870"/>
    <w:rsid w:val="00BF0AFC"/>
    <w:rsid w:val="00BF0F58"/>
    <w:rsid w:val="00BF1007"/>
    <w:rsid w:val="00BF3228"/>
    <w:rsid w:val="00BF3400"/>
    <w:rsid w:val="00BF37C1"/>
    <w:rsid w:val="00BF395D"/>
    <w:rsid w:val="00BF4390"/>
    <w:rsid w:val="00BF4C5E"/>
    <w:rsid w:val="00BF4E8E"/>
    <w:rsid w:val="00BF54BE"/>
    <w:rsid w:val="00BF5659"/>
    <w:rsid w:val="00BF5843"/>
    <w:rsid w:val="00BF5E2F"/>
    <w:rsid w:val="00BF61E4"/>
    <w:rsid w:val="00BF68BB"/>
    <w:rsid w:val="00BF6E24"/>
    <w:rsid w:val="00BF6F62"/>
    <w:rsid w:val="00C00273"/>
    <w:rsid w:val="00C01284"/>
    <w:rsid w:val="00C02101"/>
    <w:rsid w:val="00C0253B"/>
    <w:rsid w:val="00C02768"/>
    <w:rsid w:val="00C04100"/>
    <w:rsid w:val="00C054FF"/>
    <w:rsid w:val="00C05939"/>
    <w:rsid w:val="00C0662E"/>
    <w:rsid w:val="00C07168"/>
    <w:rsid w:val="00C0781F"/>
    <w:rsid w:val="00C07A03"/>
    <w:rsid w:val="00C10150"/>
    <w:rsid w:val="00C11C3F"/>
    <w:rsid w:val="00C12E55"/>
    <w:rsid w:val="00C12FFF"/>
    <w:rsid w:val="00C13D47"/>
    <w:rsid w:val="00C147E1"/>
    <w:rsid w:val="00C16487"/>
    <w:rsid w:val="00C164A9"/>
    <w:rsid w:val="00C167A9"/>
    <w:rsid w:val="00C16C4E"/>
    <w:rsid w:val="00C1754C"/>
    <w:rsid w:val="00C17E7B"/>
    <w:rsid w:val="00C20453"/>
    <w:rsid w:val="00C20A0B"/>
    <w:rsid w:val="00C220B7"/>
    <w:rsid w:val="00C220F5"/>
    <w:rsid w:val="00C225BF"/>
    <w:rsid w:val="00C23A0F"/>
    <w:rsid w:val="00C252E5"/>
    <w:rsid w:val="00C25775"/>
    <w:rsid w:val="00C25A4B"/>
    <w:rsid w:val="00C26696"/>
    <w:rsid w:val="00C268F7"/>
    <w:rsid w:val="00C27AF1"/>
    <w:rsid w:val="00C27F99"/>
    <w:rsid w:val="00C301A6"/>
    <w:rsid w:val="00C3238A"/>
    <w:rsid w:val="00C34FA5"/>
    <w:rsid w:val="00C373A8"/>
    <w:rsid w:val="00C37B2E"/>
    <w:rsid w:val="00C4072E"/>
    <w:rsid w:val="00C41603"/>
    <w:rsid w:val="00C43488"/>
    <w:rsid w:val="00C4375E"/>
    <w:rsid w:val="00C44065"/>
    <w:rsid w:val="00C443BB"/>
    <w:rsid w:val="00C44D1B"/>
    <w:rsid w:val="00C4612B"/>
    <w:rsid w:val="00C503BF"/>
    <w:rsid w:val="00C50450"/>
    <w:rsid w:val="00C5046E"/>
    <w:rsid w:val="00C50EB1"/>
    <w:rsid w:val="00C51210"/>
    <w:rsid w:val="00C51879"/>
    <w:rsid w:val="00C51B57"/>
    <w:rsid w:val="00C52A1E"/>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5986"/>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3BD"/>
    <w:rsid w:val="00C90661"/>
    <w:rsid w:val="00C90D9D"/>
    <w:rsid w:val="00C915F5"/>
    <w:rsid w:val="00C92DFB"/>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3DB1"/>
    <w:rsid w:val="00CB4DCD"/>
    <w:rsid w:val="00CB5FCC"/>
    <w:rsid w:val="00CB610D"/>
    <w:rsid w:val="00CB68E6"/>
    <w:rsid w:val="00CB6923"/>
    <w:rsid w:val="00CB6E42"/>
    <w:rsid w:val="00CB6E49"/>
    <w:rsid w:val="00CC0DB6"/>
    <w:rsid w:val="00CC1B67"/>
    <w:rsid w:val="00CC1D95"/>
    <w:rsid w:val="00CC216E"/>
    <w:rsid w:val="00CC3BCA"/>
    <w:rsid w:val="00CC4174"/>
    <w:rsid w:val="00CC5026"/>
    <w:rsid w:val="00CC620A"/>
    <w:rsid w:val="00CC6F36"/>
    <w:rsid w:val="00CD0030"/>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F02"/>
    <w:rsid w:val="00CE21F0"/>
    <w:rsid w:val="00CE26DD"/>
    <w:rsid w:val="00CE30BD"/>
    <w:rsid w:val="00CE6BD9"/>
    <w:rsid w:val="00CF24C6"/>
    <w:rsid w:val="00CF2DC2"/>
    <w:rsid w:val="00CF35F6"/>
    <w:rsid w:val="00CF41DE"/>
    <w:rsid w:val="00CF7C00"/>
    <w:rsid w:val="00CF7DDB"/>
    <w:rsid w:val="00D0012B"/>
    <w:rsid w:val="00D01693"/>
    <w:rsid w:val="00D01E17"/>
    <w:rsid w:val="00D03CD5"/>
    <w:rsid w:val="00D03F9A"/>
    <w:rsid w:val="00D041BA"/>
    <w:rsid w:val="00D0477D"/>
    <w:rsid w:val="00D060E5"/>
    <w:rsid w:val="00D06BF4"/>
    <w:rsid w:val="00D07272"/>
    <w:rsid w:val="00D078D2"/>
    <w:rsid w:val="00D109A0"/>
    <w:rsid w:val="00D11675"/>
    <w:rsid w:val="00D12112"/>
    <w:rsid w:val="00D125DB"/>
    <w:rsid w:val="00D14817"/>
    <w:rsid w:val="00D14E35"/>
    <w:rsid w:val="00D14EB0"/>
    <w:rsid w:val="00D20C9B"/>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4B4"/>
    <w:rsid w:val="00D426E7"/>
    <w:rsid w:val="00D427EA"/>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904"/>
    <w:rsid w:val="00D57C80"/>
    <w:rsid w:val="00D57FD6"/>
    <w:rsid w:val="00D60749"/>
    <w:rsid w:val="00D6245A"/>
    <w:rsid w:val="00D62F17"/>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2FDB"/>
    <w:rsid w:val="00D7355A"/>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144A"/>
    <w:rsid w:val="00D93CE7"/>
    <w:rsid w:val="00D93DA4"/>
    <w:rsid w:val="00D94335"/>
    <w:rsid w:val="00D94531"/>
    <w:rsid w:val="00D949E8"/>
    <w:rsid w:val="00D94B7E"/>
    <w:rsid w:val="00D9718D"/>
    <w:rsid w:val="00DA0FB8"/>
    <w:rsid w:val="00DA310E"/>
    <w:rsid w:val="00DA3DD1"/>
    <w:rsid w:val="00DA4084"/>
    <w:rsid w:val="00DA40B8"/>
    <w:rsid w:val="00DA466E"/>
    <w:rsid w:val="00DA4D2E"/>
    <w:rsid w:val="00DA536B"/>
    <w:rsid w:val="00DA5611"/>
    <w:rsid w:val="00DA66AD"/>
    <w:rsid w:val="00DA6AAA"/>
    <w:rsid w:val="00DA6E73"/>
    <w:rsid w:val="00DA702D"/>
    <w:rsid w:val="00DB1296"/>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9DB"/>
    <w:rsid w:val="00DF7D0E"/>
    <w:rsid w:val="00E00CD9"/>
    <w:rsid w:val="00E01551"/>
    <w:rsid w:val="00E019C2"/>
    <w:rsid w:val="00E01B9A"/>
    <w:rsid w:val="00E01BBC"/>
    <w:rsid w:val="00E022D3"/>
    <w:rsid w:val="00E02F75"/>
    <w:rsid w:val="00E03AF8"/>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FA4"/>
    <w:rsid w:val="00E27D80"/>
    <w:rsid w:val="00E30B66"/>
    <w:rsid w:val="00E3124B"/>
    <w:rsid w:val="00E32EF4"/>
    <w:rsid w:val="00E330E9"/>
    <w:rsid w:val="00E334F8"/>
    <w:rsid w:val="00E34582"/>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48DA"/>
    <w:rsid w:val="00E948E6"/>
    <w:rsid w:val="00E9598E"/>
    <w:rsid w:val="00E95E21"/>
    <w:rsid w:val="00E95EB6"/>
    <w:rsid w:val="00E960B6"/>
    <w:rsid w:val="00E96546"/>
    <w:rsid w:val="00E97213"/>
    <w:rsid w:val="00E97292"/>
    <w:rsid w:val="00E97A2A"/>
    <w:rsid w:val="00E97D02"/>
    <w:rsid w:val="00EA0065"/>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953"/>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5707"/>
    <w:rsid w:val="00EE6163"/>
    <w:rsid w:val="00EE69E2"/>
    <w:rsid w:val="00EE6F57"/>
    <w:rsid w:val="00EE73A2"/>
    <w:rsid w:val="00EE790B"/>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2E2B"/>
    <w:rsid w:val="00F03B47"/>
    <w:rsid w:val="00F04256"/>
    <w:rsid w:val="00F05345"/>
    <w:rsid w:val="00F0536D"/>
    <w:rsid w:val="00F053DC"/>
    <w:rsid w:val="00F05F55"/>
    <w:rsid w:val="00F05FB8"/>
    <w:rsid w:val="00F11233"/>
    <w:rsid w:val="00F114F9"/>
    <w:rsid w:val="00F115EA"/>
    <w:rsid w:val="00F1289B"/>
    <w:rsid w:val="00F12E14"/>
    <w:rsid w:val="00F134EA"/>
    <w:rsid w:val="00F136C2"/>
    <w:rsid w:val="00F14BCF"/>
    <w:rsid w:val="00F14F8E"/>
    <w:rsid w:val="00F1568B"/>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32EC"/>
    <w:rsid w:val="00F54736"/>
    <w:rsid w:val="00F54FA1"/>
    <w:rsid w:val="00F5511D"/>
    <w:rsid w:val="00F553D9"/>
    <w:rsid w:val="00F57ABA"/>
    <w:rsid w:val="00F57F9F"/>
    <w:rsid w:val="00F601EA"/>
    <w:rsid w:val="00F60B1F"/>
    <w:rsid w:val="00F6168A"/>
    <w:rsid w:val="00F61EC5"/>
    <w:rsid w:val="00F62252"/>
    <w:rsid w:val="00F627A7"/>
    <w:rsid w:val="00F63506"/>
    <w:rsid w:val="00F63B24"/>
    <w:rsid w:val="00F63D5C"/>
    <w:rsid w:val="00F64979"/>
    <w:rsid w:val="00F64CE0"/>
    <w:rsid w:val="00F65A28"/>
    <w:rsid w:val="00F6723F"/>
    <w:rsid w:val="00F673A0"/>
    <w:rsid w:val="00F67DDA"/>
    <w:rsid w:val="00F71DA2"/>
    <w:rsid w:val="00F71DAD"/>
    <w:rsid w:val="00F74533"/>
    <w:rsid w:val="00F75299"/>
    <w:rsid w:val="00F7792E"/>
    <w:rsid w:val="00F80396"/>
    <w:rsid w:val="00F806BB"/>
    <w:rsid w:val="00F824CE"/>
    <w:rsid w:val="00F82513"/>
    <w:rsid w:val="00F83E73"/>
    <w:rsid w:val="00F846B3"/>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756"/>
    <w:rsid w:val="00F95C2B"/>
    <w:rsid w:val="00F95F5A"/>
    <w:rsid w:val="00F97C1F"/>
    <w:rsid w:val="00F97CFA"/>
    <w:rsid w:val="00F97E7E"/>
    <w:rsid w:val="00FA04B5"/>
    <w:rsid w:val="00FA0D51"/>
    <w:rsid w:val="00FA1170"/>
    <w:rsid w:val="00FA1A26"/>
    <w:rsid w:val="00FA1DB9"/>
    <w:rsid w:val="00FA208E"/>
    <w:rsid w:val="00FA21C8"/>
    <w:rsid w:val="00FA22FC"/>
    <w:rsid w:val="00FA2C3F"/>
    <w:rsid w:val="00FA2C87"/>
    <w:rsid w:val="00FA2F3F"/>
    <w:rsid w:val="00FA33C5"/>
    <w:rsid w:val="00FA3DE3"/>
    <w:rsid w:val="00FA4B5F"/>
    <w:rsid w:val="00FA64A4"/>
    <w:rsid w:val="00FA6E41"/>
    <w:rsid w:val="00FA7972"/>
    <w:rsid w:val="00FB088F"/>
    <w:rsid w:val="00FB19AA"/>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CCE"/>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DA2"/>
    <w:rsid w:val="00FE71CE"/>
    <w:rsid w:val="00FE7D24"/>
    <w:rsid w:val="00FE7DCC"/>
    <w:rsid w:val="00FF0756"/>
    <w:rsid w:val="00FF0791"/>
    <w:rsid w:val="00FF0967"/>
    <w:rsid w:val="00FF1261"/>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11618180">
      <w:bodyDiv w:val="1"/>
      <w:marLeft w:val="0"/>
      <w:marRight w:val="0"/>
      <w:marTop w:val="0"/>
      <w:marBottom w:val="0"/>
      <w:divBdr>
        <w:top w:val="none" w:sz="0" w:space="0" w:color="auto"/>
        <w:left w:val="none" w:sz="0" w:space="0" w:color="auto"/>
        <w:bottom w:val="none" w:sz="0" w:space="0" w:color="auto"/>
        <w:right w:val="none" w:sz="0" w:space="0" w:color="auto"/>
      </w:divBdr>
      <w:divsChild>
        <w:div w:id="1648053932">
          <w:marLeft w:val="547"/>
          <w:marRight w:val="0"/>
          <w:marTop w:val="134"/>
          <w:marBottom w:val="0"/>
          <w:divBdr>
            <w:top w:val="none" w:sz="0" w:space="0" w:color="auto"/>
            <w:left w:val="none" w:sz="0" w:space="0" w:color="auto"/>
            <w:bottom w:val="none" w:sz="0" w:space="0" w:color="auto"/>
            <w:right w:val="none" w:sz="0" w:space="0" w:color="auto"/>
          </w:divBdr>
        </w:div>
      </w:divsChild>
    </w:div>
    <w:div w:id="1107044572">
      <w:bodyDiv w:val="1"/>
      <w:marLeft w:val="0"/>
      <w:marRight w:val="0"/>
      <w:marTop w:val="0"/>
      <w:marBottom w:val="0"/>
      <w:divBdr>
        <w:top w:val="none" w:sz="0" w:space="0" w:color="auto"/>
        <w:left w:val="none" w:sz="0" w:space="0" w:color="auto"/>
        <w:bottom w:val="none" w:sz="0" w:space="0" w:color="auto"/>
        <w:right w:val="none" w:sz="0" w:space="0" w:color="auto"/>
      </w:divBdr>
      <w:divsChild>
        <w:div w:id="1487358382">
          <w:marLeft w:val="547"/>
          <w:marRight w:val="0"/>
          <w:marTop w:val="134"/>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66227340">
      <w:bodyDiv w:val="1"/>
      <w:marLeft w:val="0"/>
      <w:marRight w:val="0"/>
      <w:marTop w:val="0"/>
      <w:marBottom w:val="0"/>
      <w:divBdr>
        <w:top w:val="none" w:sz="0" w:space="0" w:color="auto"/>
        <w:left w:val="none" w:sz="0" w:space="0" w:color="auto"/>
        <w:bottom w:val="none" w:sz="0" w:space="0" w:color="auto"/>
        <w:right w:val="none" w:sz="0" w:space="0" w:color="auto"/>
      </w:divBdr>
      <w:divsChild>
        <w:div w:id="2094354299">
          <w:marLeft w:val="547"/>
          <w:marRight w:val="0"/>
          <w:marTop w:val="134"/>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25379739">
      <w:bodyDiv w:val="1"/>
      <w:marLeft w:val="0"/>
      <w:marRight w:val="0"/>
      <w:marTop w:val="0"/>
      <w:marBottom w:val="0"/>
      <w:divBdr>
        <w:top w:val="none" w:sz="0" w:space="0" w:color="auto"/>
        <w:left w:val="none" w:sz="0" w:space="0" w:color="auto"/>
        <w:bottom w:val="none" w:sz="0" w:space="0" w:color="auto"/>
        <w:right w:val="none" w:sz="0" w:space="0" w:color="auto"/>
      </w:divBdr>
      <w:divsChild>
        <w:div w:id="1835414232">
          <w:marLeft w:val="547"/>
          <w:marRight w:val="0"/>
          <w:marTop w:val="134"/>
          <w:marBottom w:val="0"/>
          <w:divBdr>
            <w:top w:val="none" w:sz="0" w:space="0" w:color="auto"/>
            <w:left w:val="none" w:sz="0" w:space="0" w:color="auto"/>
            <w:bottom w:val="none" w:sz="0" w:space="0" w:color="auto"/>
            <w:right w:val="none" w:sz="0" w:space="0" w:color="auto"/>
          </w:divBdr>
        </w:div>
        <w:div w:id="782117276">
          <w:marLeft w:val="547"/>
          <w:marRight w:val="0"/>
          <w:marTop w:val="134"/>
          <w:marBottom w:val="0"/>
          <w:divBdr>
            <w:top w:val="none" w:sz="0" w:space="0" w:color="auto"/>
            <w:left w:val="none" w:sz="0" w:space="0" w:color="auto"/>
            <w:bottom w:val="none" w:sz="0" w:space="0" w:color="auto"/>
            <w:right w:val="none" w:sz="0" w:space="0" w:color="auto"/>
          </w:divBdr>
        </w:div>
        <w:div w:id="1260333014">
          <w:marLeft w:val="1166"/>
          <w:marRight w:val="0"/>
          <w:marTop w:val="118"/>
          <w:marBottom w:val="0"/>
          <w:divBdr>
            <w:top w:val="none" w:sz="0" w:space="0" w:color="auto"/>
            <w:left w:val="none" w:sz="0" w:space="0" w:color="auto"/>
            <w:bottom w:val="none" w:sz="0" w:space="0" w:color="auto"/>
            <w:right w:val="none" w:sz="0" w:space="0" w:color="auto"/>
          </w:divBdr>
        </w:div>
        <w:div w:id="1971591419">
          <w:marLeft w:val="1166"/>
          <w:marRight w:val="0"/>
          <w:marTop w:val="118"/>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1C8C-39D0-4BA4-A465-FBD47DFE3CA8}">
  <ds:schemaRefs>
    <ds:schemaRef ds:uri="6f846979-0e6f-42ff-8b87-e1893efeda99"/>
    <ds:schemaRef ds:uri="http://purl.org/dc/dcmitype/"/>
    <ds:schemaRef ds:uri="db33437f-65a5-48c5-b537-19efd290f967"/>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1EB323B9-CD89-4066-9420-3BD6C31A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61A507B7-AF02-47D8-9F2A-00C81C3B5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3</Pages>
  <Words>1275</Words>
  <Characters>5765</Characters>
  <Application>Microsoft Office Word</Application>
  <DocSecurity>0</DocSecurity>
  <Lines>48</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52</cp:revision>
  <cp:lastPrinted>1899-12-31T23:00:00Z</cp:lastPrinted>
  <dcterms:created xsi:type="dcterms:W3CDTF">2021-01-15T15:07:00Z</dcterms:created>
  <dcterms:modified xsi:type="dcterms:W3CDTF">2021-01-15T21:38:00Z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